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5FF0" w14:textId="77777777" w:rsidR="00C47F81" w:rsidRPr="00930B8B" w:rsidRDefault="00C47F81" w:rsidP="00C47F81">
      <w:pPr>
        <w:rPr>
          <w:b/>
        </w:rPr>
      </w:pPr>
      <w:r w:rsidRPr="00930B8B">
        <w:rPr>
          <w:b/>
        </w:rPr>
        <w:t>Q. When will the chimney be repaired?</w:t>
      </w:r>
    </w:p>
    <w:p w14:paraId="023B51A2" w14:textId="758F90E9" w:rsidR="00C47F81" w:rsidRDefault="00C47F81" w:rsidP="00C47F81">
      <w:pPr>
        <w:pStyle w:val="NormalWeb"/>
      </w:pPr>
      <w:r>
        <w:t xml:space="preserve">Repairs to the chimney cannot commence until the repair works have been fully scoped – this will occur </w:t>
      </w:r>
      <w:r w:rsidR="0070152C">
        <w:t xml:space="preserve">following make safe </w:t>
      </w:r>
      <w:r w:rsidR="009C79C6">
        <w:t>and investigative works</w:t>
      </w:r>
      <w:r w:rsidR="0093360A">
        <w:t xml:space="preserve">, both of which will </w:t>
      </w:r>
      <w:r w:rsidR="00C3639F">
        <w:t>determine the future scope of repair works</w:t>
      </w:r>
      <w:r>
        <w:t xml:space="preserve">. Once the repair works have been </w:t>
      </w:r>
      <w:r w:rsidR="000219DA">
        <w:t>identified</w:t>
      </w:r>
      <w:r>
        <w:t>, Heritage Victoria will consider whether further enforcement action is necessary for the repairs to Chimney 1, which might include issuing a further notice to show cause, or pursuing other actions enabled by the Heritage Act.</w:t>
      </w:r>
    </w:p>
    <w:p w14:paraId="22874F3A" w14:textId="1FB728F1" w:rsidR="00631C36" w:rsidRPr="00E550BE" w:rsidRDefault="00631C36" w:rsidP="00871FA5">
      <w:pPr>
        <w:rPr>
          <w:b/>
        </w:rPr>
      </w:pPr>
      <w:r w:rsidRPr="00E550BE">
        <w:rPr>
          <w:b/>
        </w:rPr>
        <w:t>Q. What works and activities will the Executive Director, Heritage Victoria undertake</w:t>
      </w:r>
      <w:r w:rsidR="0049258A">
        <w:rPr>
          <w:b/>
        </w:rPr>
        <w:t xml:space="preserve"> as pa</w:t>
      </w:r>
      <w:r w:rsidR="0049258A" w:rsidRPr="006663CC">
        <w:rPr>
          <w:b/>
        </w:rPr>
        <w:t>rt of the</w:t>
      </w:r>
      <w:r w:rsidR="0049258A">
        <w:rPr>
          <w:b/>
        </w:rPr>
        <w:t xml:space="preserve"> </w:t>
      </w:r>
      <w:r w:rsidR="00C22D18">
        <w:rPr>
          <w:b/>
        </w:rPr>
        <w:t>S</w:t>
      </w:r>
      <w:r w:rsidR="0049258A">
        <w:rPr>
          <w:b/>
        </w:rPr>
        <w:t>ection 159 works and activities</w:t>
      </w:r>
      <w:r w:rsidRPr="00E550BE">
        <w:rPr>
          <w:b/>
        </w:rPr>
        <w:t>?</w:t>
      </w:r>
    </w:p>
    <w:p w14:paraId="3A8C7C42" w14:textId="5AB97E5E" w:rsidR="00E550BE" w:rsidRDefault="00631C36" w:rsidP="00631C36">
      <w:pPr>
        <w:spacing w:after="120" w:line="240" w:lineRule="auto"/>
      </w:pPr>
      <w:r>
        <w:t>The Executive Director can only undertake works and activities specified in a repair order</w:t>
      </w:r>
      <w:r w:rsidR="00C9775E">
        <w:t xml:space="preserve"> issued under the Heritage Act</w:t>
      </w:r>
      <w:r>
        <w:t>. The January 2025 repair order set out a series o</w:t>
      </w:r>
      <w:r w:rsidR="00C9775E">
        <w:t>f</w:t>
      </w:r>
      <w:r>
        <w:t xml:space="preserve"> works and activities to inform future repairs to the chimney</w:t>
      </w:r>
      <w:r w:rsidR="00E550BE">
        <w:t>. This</w:t>
      </w:r>
      <w:r>
        <w:t xml:space="preserve"> included</w:t>
      </w:r>
      <w:r w:rsidR="00E550BE">
        <w:t xml:space="preserve"> </w:t>
      </w:r>
      <w:r w:rsidR="000527D8">
        <w:t xml:space="preserve">engaging experts </w:t>
      </w:r>
      <w:r w:rsidR="00E550BE">
        <w:t xml:space="preserve">with the appropriate expertise </w:t>
      </w:r>
      <w:r w:rsidR="000527D8">
        <w:t>to</w:t>
      </w:r>
      <w:r w:rsidR="00E550BE">
        <w:t>:</w:t>
      </w:r>
    </w:p>
    <w:p w14:paraId="0D6E4D22" w14:textId="1931C580" w:rsidR="00631C36" w:rsidRPr="00631C36" w:rsidRDefault="00E550BE" w:rsidP="00E550BE">
      <w:pPr>
        <w:pStyle w:val="ListParagraph"/>
        <w:numPr>
          <w:ilvl w:val="0"/>
          <w:numId w:val="2"/>
        </w:numPr>
        <w:spacing w:after="120" w:line="240" w:lineRule="auto"/>
      </w:pPr>
      <w:r>
        <w:t>A</w:t>
      </w:r>
      <w:r w:rsidR="00631C36" w:rsidRPr="00631C36">
        <w:t>ssess the condition of the chimney and identify make safe and investigative works required as part of an assessment report.</w:t>
      </w:r>
    </w:p>
    <w:p w14:paraId="5B91CCEB" w14:textId="257281D0" w:rsidR="00631C36" w:rsidRPr="00631C36" w:rsidRDefault="00631C36" w:rsidP="00E550BE">
      <w:pPr>
        <w:pStyle w:val="ListParagraph"/>
        <w:numPr>
          <w:ilvl w:val="0"/>
          <w:numId w:val="2"/>
        </w:numPr>
        <w:spacing w:after="120" w:line="240" w:lineRule="auto"/>
      </w:pPr>
      <w:r w:rsidRPr="00631C36">
        <w:t>Complet</w:t>
      </w:r>
      <w:r w:rsidR="000527D8">
        <w:t>e</w:t>
      </w:r>
      <w:r w:rsidRPr="00631C36">
        <w:t xml:space="preserve"> approved make safe and investigative works.</w:t>
      </w:r>
    </w:p>
    <w:p w14:paraId="036F3CB9" w14:textId="29932AE7" w:rsidR="00631C36" w:rsidRPr="00631C36" w:rsidRDefault="00631C36" w:rsidP="00EC482D">
      <w:pPr>
        <w:pStyle w:val="ListParagraph"/>
        <w:numPr>
          <w:ilvl w:val="0"/>
          <w:numId w:val="2"/>
        </w:numPr>
        <w:spacing w:before="100" w:beforeAutospacing="1" w:after="100" w:afterAutospacing="1" w:line="240" w:lineRule="auto"/>
      </w:pPr>
      <w:r w:rsidRPr="00631C36">
        <w:t>Provid</w:t>
      </w:r>
      <w:r w:rsidR="000527D8">
        <w:t>e</w:t>
      </w:r>
      <w:r w:rsidRPr="00631C36">
        <w:t xml:space="preserve"> an investigative report </w:t>
      </w:r>
      <w:r w:rsidR="00027F2F">
        <w:t>to</w:t>
      </w:r>
      <w:r w:rsidRPr="00631C36">
        <w:t xml:space="preserve"> detail the findings and recommendations for future repairs – including scope, methodology and materials – to Chimney 1.</w:t>
      </w:r>
    </w:p>
    <w:p w14:paraId="780A5173" w14:textId="422E2BD7" w:rsidR="00B0138A" w:rsidRPr="00631C36" w:rsidRDefault="00215026" w:rsidP="00B0138A">
      <w:pPr>
        <w:spacing w:before="100" w:beforeAutospacing="1" w:after="100" w:afterAutospacing="1" w:line="240" w:lineRule="auto"/>
        <w:ind w:left="360"/>
      </w:pPr>
      <w:r>
        <w:t>These are the same works and activities that wil</w:t>
      </w:r>
      <w:r w:rsidR="00AE52DF">
        <w:t>l</w:t>
      </w:r>
      <w:r>
        <w:t xml:space="preserve"> be undertaken </w:t>
      </w:r>
      <w:r w:rsidR="009041B7">
        <w:t>by</w:t>
      </w:r>
      <w:r w:rsidR="00AE52DF">
        <w:t xml:space="preserve"> the Executive Director</w:t>
      </w:r>
      <w:r w:rsidR="009041B7">
        <w:t>, using people with appropriate expertise.</w:t>
      </w:r>
    </w:p>
    <w:p w14:paraId="4675876E" w14:textId="3AE5B286" w:rsidR="00631C36" w:rsidRPr="00E550BE" w:rsidRDefault="00E550BE" w:rsidP="00871FA5">
      <w:pPr>
        <w:rPr>
          <w:b/>
        </w:rPr>
      </w:pPr>
      <w:r w:rsidRPr="00E550BE">
        <w:rPr>
          <w:b/>
        </w:rPr>
        <w:t xml:space="preserve">Q. </w:t>
      </w:r>
      <w:r w:rsidR="00095C30" w:rsidRPr="00271C51">
        <w:rPr>
          <w:b/>
        </w:rPr>
        <w:t>Why are Section 159 works being undertaken and not actual repair works?</w:t>
      </w:r>
      <w:r w:rsidR="00095C30" w:rsidRPr="00E550BE" w:rsidDel="00095C30">
        <w:rPr>
          <w:b/>
        </w:rPr>
        <w:t xml:space="preserve"> </w:t>
      </w:r>
    </w:p>
    <w:p w14:paraId="59A9EF18" w14:textId="3D804A1D" w:rsidR="00E550BE" w:rsidRDefault="00E550BE" w:rsidP="00E550BE">
      <w:pPr>
        <w:pStyle w:val="NormalWeb"/>
      </w:pPr>
      <w:r>
        <w:t xml:space="preserve">Structures such as </w:t>
      </w:r>
      <w:r w:rsidRPr="00C32257">
        <w:t xml:space="preserve">Chimney 1 at Hoffman Brickworks </w:t>
      </w:r>
      <w:r>
        <w:t>require thorough investigation prior to any repair works to ensure that both the repair methodology and materials are appropriate. Specialist heritage and engineering advice is essential to achieve an outcome that preserves the building’s heritage values while providing a safe and long-term structural solution. It is also essential that the building is safe while these investigations occur.</w:t>
      </w:r>
    </w:p>
    <w:p w14:paraId="67464A80" w14:textId="450B2862" w:rsidR="00E550BE" w:rsidRDefault="00E550BE" w:rsidP="00E550BE">
      <w:pPr>
        <w:pStyle w:val="NormalWeb"/>
      </w:pPr>
      <w:r>
        <w:t xml:space="preserve">The repair order issued </w:t>
      </w:r>
      <w:r w:rsidR="00930B8B">
        <w:t>i</w:t>
      </w:r>
      <w:r>
        <w:t>n January 2025 was designed to support a staged approach: first assessing the chimney’s stability and undertaking any immediate safety works, followed by a careful investigative process to determine long-term repair needs, and culminating in a report to guide future conservation efforts.</w:t>
      </w:r>
      <w:r w:rsidR="006A0146">
        <w:t xml:space="preserve"> The Minister’s consent allows the </w:t>
      </w:r>
      <w:r w:rsidR="006A0146" w:rsidRPr="006A0146">
        <w:t>Executive Director</w:t>
      </w:r>
      <w:r w:rsidR="006A0146">
        <w:t xml:space="preserve"> to continue this approach. </w:t>
      </w:r>
    </w:p>
    <w:p w14:paraId="77B3E2E4" w14:textId="1878EDCB" w:rsidR="00ED6808" w:rsidRPr="00ED6808" w:rsidRDefault="00ED6808" w:rsidP="00ED6808">
      <w:pPr>
        <w:rPr>
          <w:b/>
        </w:rPr>
      </w:pPr>
      <w:r w:rsidRPr="00ED6808">
        <w:rPr>
          <w:b/>
        </w:rPr>
        <w:t>Q. What make safe works are needed?</w:t>
      </w:r>
    </w:p>
    <w:p w14:paraId="02198120" w14:textId="252E8F00" w:rsidR="00ED6808" w:rsidRPr="00ED6808" w:rsidRDefault="004502E7" w:rsidP="00EC482D">
      <w:pPr>
        <w:pStyle w:val="NormalWeb"/>
      </w:pPr>
      <w:r>
        <w:t>The owner has not undertaken a</w:t>
      </w:r>
      <w:r w:rsidR="00ED6808">
        <w:t xml:space="preserve"> thorough assessment of make safe works</w:t>
      </w:r>
      <w:r w:rsidR="009E4C4D">
        <w:t xml:space="preserve"> needed for the chimney</w:t>
      </w:r>
      <w:r w:rsidR="00ED6808">
        <w:t xml:space="preserve"> to the </w:t>
      </w:r>
      <w:r w:rsidR="00F62171">
        <w:t>standard required by the</w:t>
      </w:r>
      <w:r w:rsidR="00762A71">
        <w:t xml:space="preserve"> </w:t>
      </w:r>
      <w:r w:rsidR="00ED6808">
        <w:t>Executive Director</w:t>
      </w:r>
      <w:r w:rsidR="0069590D">
        <w:t>.</w:t>
      </w:r>
      <w:r w:rsidR="00762A71">
        <w:t xml:space="preserve"> </w:t>
      </w:r>
      <w:r w:rsidR="009E4C4D">
        <w:t xml:space="preserve">The Minister’s consent for the Executive Director to undertake </w:t>
      </w:r>
      <w:r w:rsidR="00782EA4">
        <w:t xml:space="preserve">the </w:t>
      </w:r>
      <w:r w:rsidR="009E4C4D">
        <w:t xml:space="preserve">works and activities </w:t>
      </w:r>
      <w:r w:rsidR="00F47516">
        <w:t xml:space="preserve">specified in the </w:t>
      </w:r>
      <w:r w:rsidR="004E12AF">
        <w:t xml:space="preserve">January 2025 repair order </w:t>
      </w:r>
      <w:r w:rsidR="009E4C4D">
        <w:t xml:space="preserve">will ensure a comprehensive assessment </w:t>
      </w:r>
      <w:r w:rsidR="00A422B0">
        <w:t xml:space="preserve">is </w:t>
      </w:r>
      <w:r w:rsidR="00EA6064">
        <w:t>able</w:t>
      </w:r>
      <w:r w:rsidR="00A422B0">
        <w:t xml:space="preserve"> </w:t>
      </w:r>
      <w:r w:rsidR="0076381A">
        <w:t>to determine</w:t>
      </w:r>
      <w:r w:rsidR="00A422B0">
        <w:t xml:space="preserve"> </w:t>
      </w:r>
      <w:r w:rsidR="006124AD">
        <w:t xml:space="preserve">what </w:t>
      </w:r>
      <w:r w:rsidR="009E4C4D">
        <w:t xml:space="preserve">works </w:t>
      </w:r>
      <w:r w:rsidR="006124AD">
        <w:t xml:space="preserve">are </w:t>
      </w:r>
      <w:r w:rsidR="009E4C4D">
        <w:t>needed to make the chimney safe and the</w:t>
      </w:r>
      <w:r w:rsidR="00386AD7">
        <w:t>n to</w:t>
      </w:r>
      <w:r w:rsidR="009E4C4D">
        <w:t xml:space="preserve"> complet</w:t>
      </w:r>
      <w:r w:rsidR="00386AD7">
        <w:t>e</w:t>
      </w:r>
      <w:r w:rsidR="009E4C4D">
        <w:t xml:space="preserve"> those works.</w:t>
      </w:r>
    </w:p>
    <w:p w14:paraId="31763A63" w14:textId="6072BB2B" w:rsidR="00E550BE" w:rsidRDefault="00E550BE" w:rsidP="00871FA5">
      <w:pPr>
        <w:rPr>
          <w:b/>
        </w:rPr>
      </w:pPr>
      <w:r>
        <w:rPr>
          <w:b/>
        </w:rPr>
        <w:t>Q. Wh</w:t>
      </w:r>
      <w:r w:rsidR="009E4C4D">
        <w:rPr>
          <w:b/>
        </w:rPr>
        <w:t>y</w:t>
      </w:r>
      <w:r w:rsidR="00C9775E">
        <w:rPr>
          <w:b/>
        </w:rPr>
        <w:t xml:space="preserve"> is an investigative report</w:t>
      </w:r>
      <w:r w:rsidR="009E4C4D">
        <w:rPr>
          <w:b/>
        </w:rPr>
        <w:t xml:space="preserve"> needed</w:t>
      </w:r>
      <w:r w:rsidR="00C9775E">
        <w:rPr>
          <w:b/>
        </w:rPr>
        <w:t>?</w:t>
      </w:r>
    </w:p>
    <w:p w14:paraId="402BDF8D" w14:textId="0630AC2D" w:rsidR="00E550BE" w:rsidRPr="00C9775E" w:rsidRDefault="00C9775E" w:rsidP="00EC482D">
      <w:pPr>
        <w:pStyle w:val="NormalWeb"/>
      </w:pPr>
      <w:r>
        <w:t>T</w:t>
      </w:r>
      <w:r w:rsidR="00E550BE" w:rsidRPr="00C9775E">
        <w:t xml:space="preserve">he investigative report </w:t>
      </w:r>
      <w:r>
        <w:t>will</w:t>
      </w:r>
      <w:r w:rsidR="00E550BE" w:rsidRPr="00C9775E">
        <w:t xml:space="preserve"> inform future repair works</w:t>
      </w:r>
      <w:r>
        <w:t>. While</w:t>
      </w:r>
      <w:r w:rsidR="00E550BE" w:rsidRPr="00C9775E">
        <w:t xml:space="preserve"> </w:t>
      </w:r>
      <w:r w:rsidR="000527D8" w:rsidRPr="00C9775E">
        <w:t>th</w:t>
      </w:r>
      <w:r w:rsidR="000527D8">
        <w:t xml:space="preserve">ose </w:t>
      </w:r>
      <w:r w:rsidR="008F1B0A">
        <w:t xml:space="preserve">future </w:t>
      </w:r>
      <w:r w:rsidR="00E550BE" w:rsidRPr="00C9775E">
        <w:t xml:space="preserve">repair works themselves </w:t>
      </w:r>
      <w:r w:rsidR="000527D8">
        <w:t xml:space="preserve">do </w:t>
      </w:r>
      <w:r w:rsidR="00E550BE" w:rsidRPr="00C9775E">
        <w:t>not form part of the January 2025 repair order</w:t>
      </w:r>
      <w:r>
        <w:t xml:space="preserve">, the investigative report will enable a </w:t>
      </w:r>
      <w:r w:rsidR="00E550BE" w:rsidRPr="00C9775E">
        <w:t xml:space="preserve">clearly defined scope of </w:t>
      </w:r>
      <w:r w:rsidR="008F1B0A">
        <w:t xml:space="preserve">future </w:t>
      </w:r>
      <w:r>
        <w:t xml:space="preserve">repair </w:t>
      </w:r>
      <w:r w:rsidR="00E550BE" w:rsidRPr="00C9775E">
        <w:t>works</w:t>
      </w:r>
      <w:r w:rsidR="0046043C">
        <w:t xml:space="preserve">. </w:t>
      </w:r>
    </w:p>
    <w:p w14:paraId="29C6F197" w14:textId="0E6281BF" w:rsidR="00E550BE" w:rsidRPr="00C9775E" w:rsidRDefault="00E550BE" w:rsidP="00871FA5">
      <w:pPr>
        <w:rPr>
          <w:b/>
        </w:rPr>
      </w:pPr>
      <w:r w:rsidRPr="00C9775E">
        <w:rPr>
          <w:b/>
        </w:rPr>
        <w:t>Q.</w:t>
      </w:r>
      <w:r w:rsidR="00C9775E" w:rsidRPr="00C9775E">
        <w:rPr>
          <w:b/>
        </w:rPr>
        <w:t xml:space="preserve"> </w:t>
      </w:r>
      <w:r w:rsidR="00950C27">
        <w:rPr>
          <w:b/>
        </w:rPr>
        <w:t>What is the status of the s</w:t>
      </w:r>
      <w:r w:rsidR="003433E0">
        <w:rPr>
          <w:b/>
        </w:rPr>
        <w:t>caffolding surrounding the chimney</w:t>
      </w:r>
      <w:r w:rsidR="00087AC3">
        <w:rPr>
          <w:b/>
        </w:rPr>
        <w:t>?</w:t>
      </w:r>
    </w:p>
    <w:p w14:paraId="110DBB02" w14:textId="6A6C1B2D" w:rsidR="007B4FDE" w:rsidRDefault="21397654" w:rsidP="00EC482D">
      <w:pPr>
        <w:pStyle w:val="NormalWeb"/>
      </w:pPr>
      <w:r>
        <w:t>The s</w:t>
      </w:r>
      <w:r w:rsidR="08EB1A3D">
        <w:t>caffolding is subject to a dispute between the o</w:t>
      </w:r>
      <w:r w:rsidR="0BB74DFD">
        <w:t>w</w:t>
      </w:r>
      <w:r w:rsidR="08EB1A3D">
        <w:t>ner of Chimney 1 and the scaffolding company</w:t>
      </w:r>
      <w:r w:rsidR="571A4075">
        <w:t xml:space="preserve"> which has made it inaccessible in the </w:t>
      </w:r>
      <w:proofErr w:type="gramStart"/>
      <w:r w:rsidR="571A4075">
        <w:t xml:space="preserve">past, </w:t>
      </w:r>
      <w:r w:rsidR="571A4075" w:rsidRPr="00390AE8">
        <w:t>and</w:t>
      </w:r>
      <w:proofErr w:type="gramEnd"/>
      <w:r w:rsidR="571A4075" w:rsidRPr="00390AE8">
        <w:t xml:space="preserve"> has also resulted in court orders for its removal</w:t>
      </w:r>
      <w:r w:rsidR="08EB1A3D">
        <w:t>. Heritage Victoria is not involved in this matte</w:t>
      </w:r>
      <w:r w:rsidR="6266F928">
        <w:t>r.</w:t>
      </w:r>
      <w:r w:rsidR="0BB74DFD">
        <w:t xml:space="preserve"> </w:t>
      </w:r>
    </w:p>
    <w:p w14:paraId="2F22FDFD" w14:textId="77777777" w:rsidR="008558CA" w:rsidRDefault="00CE5B8C" w:rsidP="00EC482D">
      <w:pPr>
        <w:pStyle w:val="NormalWeb"/>
      </w:pPr>
      <w:r>
        <w:t xml:space="preserve">Initially Heritage Victoria had issued a permit exemption under the Heritage Act to the owner to allow them to remove the scaffolding surrounding the chimney, as this activity was assessed as not causing any harm to the chimney at that time. </w:t>
      </w:r>
    </w:p>
    <w:p w14:paraId="3736DC39" w14:textId="411B7FA8" w:rsidR="00950C27" w:rsidRDefault="00CE5B8C" w:rsidP="00EC482D">
      <w:pPr>
        <w:pStyle w:val="NormalWeb"/>
      </w:pPr>
      <w:r>
        <w:t>However, a</w:t>
      </w:r>
      <w:r w:rsidR="00E86110">
        <w:t xml:space="preserve"> Minor Works Order </w:t>
      </w:r>
      <w:r w:rsidR="00866F56">
        <w:t>was</w:t>
      </w:r>
      <w:r w:rsidR="00046079">
        <w:t xml:space="preserve"> </w:t>
      </w:r>
      <w:r w:rsidR="00E86110">
        <w:t>issued by the Merri-</w:t>
      </w:r>
      <w:proofErr w:type="spellStart"/>
      <w:r w:rsidR="00E86110">
        <w:t>bek</w:t>
      </w:r>
      <w:proofErr w:type="spellEnd"/>
      <w:r w:rsidR="00E86110">
        <w:t xml:space="preserve"> Council Municipal Building Surveyor on</w:t>
      </w:r>
      <w:r w:rsidR="00177B88">
        <w:t xml:space="preserve"> 11 December 2025</w:t>
      </w:r>
      <w:r w:rsidR="0056751B">
        <w:t xml:space="preserve"> requiring the </w:t>
      </w:r>
      <w:r w:rsidR="008A65B2">
        <w:t xml:space="preserve">scaffold </w:t>
      </w:r>
      <w:r w:rsidR="00A5625E">
        <w:t xml:space="preserve">to </w:t>
      </w:r>
      <w:r w:rsidR="008A65B2">
        <w:t xml:space="preserve">be </w:t>
      </w:r>
      <w:r w:rsidR="0056751B">
        <w:t>retained</w:t>
      </w:r>
      <w:r w:rsidR="008A65B2">
        <w:t xml:space="preserve"> </w:t>
      </w:r>
      <w:r w:rsidR="00177B88">
        <w:t>until Chimney1 is repaired</w:t>
      </w:r>
      <w:r w:rsidR="00155109">
        <w:t xml:space="preserve">, after they had determined that the chimney would pose a public safety risk if the scaffold were to be removed. </w:t>
      </w:r>
    </w:p>
    <w:p w14:paraId="13E1DCA5" w14:textId="21B7332B" w:rsidR="00ED6808" w:rsidRDefault="00280BEE" w:rsidP="00EC482D">
      <w:pPr>
        <w:pStyle w:val="NormalWeb"/>
      </w:pPr>
      <w:r>
        <w:t xml:space="preserve">Based on the Municipal Building Surveyor’s determination in December 2025, the Executive Director revoked the permit exemption on the grounds that removal of the scaffolding could harm the heritage values of the chimney. </w:t>
      </w:r>
      <w:r w:rsidR="00D3442B">
        <w:t>Heritage Victoria anticipate</w:t>
      </w:r>
      <w:r w:rsidR="00EB662F">
        <w:t>s</w:t>
      </w:r>
      <w:r w:rsidR="00D3442B">
        <w:t xml:space="preserve"> that the retained scaffolding</w:t>
      </w:r>
      <w:r w:rsidR="00FB6AFC">
        <w:t xml:space="preserve"> can be made accessible</w:t>
      </w:r>
      <w:r w:rsidR="005F5074">
        <w:t xml:space="preserve"> for the repair order </w:t>
      </w:r>
      <w:r w:rsidR="00EB662F">
        <w:t xml:space="preserve">works and activities </w:t>
      </w:r>
      <w:r w:rsidR="009C4D3A">
        <w:t xml:space="preserve">to </w:t>
      </w:r>
      <w:r w:rsidR="00EB662F">
        <w:t>be carried out in full</w:t>
      </w:r>
      <w:r w:rsidR="00383635">
        <w:t xml:space="preserve">, </w:t>
      </w:r>
      <w:r w:rsidR="005F5074">
        <w:t xml:space="preserve">which will </w:t>
      </w:r>
      <w:r w:rsidR="00383635">
        <w:t>allow for the future repair of the chimney</w:t>
      </w:r>
      <w:r w:rsidR="00F230AF">
        <w:t>.</w:t>
      </w:r>
      <w:r w:rsidR="00C516EE">
        <w:t xml:space="preserve"> </w:t>
      </w:r>
    </w:p>
    <w:p w14:paraId="6A164B35" w14:textId="2BA3A4D3" w:rsidR="00255C1B" w:rsidRPr="00255C1B" w:rsidRDefault="00255C1B" w:rsidP="00871FA5">
      <w:pPr>
        <w:rPr>
          <w:b/>
        </w:rPr>
      </w:pPr>
      <w:r w:rsidRPr="00255C1B">
        <w:rPr>
          <w:b/>
        </w:rPr>
        <w:t>Q Can the decision to revoke the permit exemption be appealed</w:t>
      </w:r>
      <w:r w:rsidR="000419B8">
        <w:rPr>
          <w:b/>
        </w:rPr>
        <w:t xml:space="preserve"> by the </w:t>
      </w:r>
      <w:r w:rsidR="006473E6">
        <w:rPr>
          <w:b/>
        </w:rPr>
        <w:t>owner</w:t>
      </w:r>
      <w:r w:rsidRPr="00255C1B">
        <w:rPr>
          <w:b/>
        </w:rPr>
        <w:t>?</w:t>
      </w:r>
    </w:p>
    <w:p w14:paraId="5953AEB5" w14:textId="0F0E84BD" w:rsidR="00C56E7A" w:rsidRDefault="00B90D84" w:rsidP="00871FA5">
      <w:r>
        <w:t xml:space="preserve">There is no </w:t>
      </w:r>
      <w:r w:rsidR="006234AA">
        <w:t xml:space="preserve">specific </w:t>
      </w:r>
      <w:r>
        <w:t>appeal</w:t>
      </w:r>
      <w:r w:rsidR="006234AA">
        <w:t xml:space="preserve"> provision in the Heritage Act</w:t>
      </w:r>
      <w:r w:rsidR="00A76118">
        <w:t xml:space="preserve"> for revoked permit exemptions</w:t>
      </w:r>
      <w:r w:rsidR="00C56E7A">
        <w:t xml:space="preserve">. </w:t>
      </w:r>
    </w:p>
    <w:p w14:paraId="34392DB2" w14:textId="4AFA668C" w:rsidR="009E4C4D" w:rsidRPr="009E4C4D" w:rsidRDefault="009E4C4D" w:rsidP="00871FA5">
      <w:pPr>
        <w:rPr>
          <w:b/>
        </w:rPr>
      </w:pPr>
      <w:r w:rsidRPr="009E4C4D">
        <w:rPr>
          <w:b/>
        </w:rPr>
        <w:t>Q. Who will do the works and activities</w:t>
      </w:r>
      <w:r w:rsidR="00016C72">
        <w:rPr>
          <w:b/>
        </w:rPr>
        <w:t xml:space="preserve"> specified in the January 2025 repair order</w:t>
      </w:r>
      <w:r w:rsidRPr="009E4C4D">
        <w:rPr>
          <w:b/>
        </w:rPr>
        <w:t>?</w:t>
      </w:r>
    </w:p>
    <w:p w14:paraId="198F0206" w14:textId="0C32B6BD" w:rsidR="00E550BE" w:rsidRDefault="009E4C4D" w:rsidP="00EC482D">
      <w:pPr>
        <w:pStyle w:val="NormalWeb"/>
      </w:pPr>
      <w:r>
        <w:t>Heritage consultants and engineers with specialist expertise will be engaged</w:t>
      </w:r>
      <w:r w:rsidR="00014C62">
        <w:t xml:space="preserve"> by Heritage Victoria</w:t>
      </w:r>
      <w:r>
        <w:t xml:space="preserve">. Heritage Victora will update its website with this information once contracts </w:t>
      </w:r>
      <w:r w:rsidR="00520DFF">
        <w:t>are in place.</w:t>
      </w:r>
      <w:r>
        <w:t xml:space="preserve"> </w:t>
      </w:r>
    </w:p>
    <w:p w14:paraId="54A904A6" w14:textId="77777777" w:rsidR="007334BA" w:rsidRDefault="007334BA" w:rsidP="00871FA5"/>
    <w:sectPr w:rsidR="007334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7A04" w14:textId="77777777" w:rsidR="0004311F" w:rsidRDefault="0004311F" w:rsidP="002C075F">
      <w:pPr>
        <w:spacing w:after="0" w:line="240" w:lineRule="auto"/>
      </w:pPr>
      <w:r>
        <w:separator/>
      </w:r>
    </w:p>
  </w:endnote>
  <w:endnote w:type="continuationSeparator" w:id="0">
    <w:p w14:paraId="5318D6C0" w14:textId="77777777" w:rsidR="0004311F" w:rsidRDefault="0004311F" w:rsidP="002C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7ED0" w14:textId="77777777" w:rsidR="002C075F" w:rsidRDefault="002C0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D072" w14:textId="77777777" w:rsidR="002C075F" w:rsidRDefault="002C0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870A" w14:textId="77777777" w:rsidR="002C075F" w:rsidRDefault="002C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DBC9" w14:textId="77777777" w:rsidR="0004311F" w:rsidRDefault="0004311F" w:rsidP="002C075F">
      <w:pPr>
        <w:spacing w:after="0" w:line="240" w:lineRule="auto"/>
      </w:pPr>
      <w:r>
        <w:separator/>
      </w:r>
    </w:p>
  </w:footnote>
  <w:footnote w:type="continuationSeparator" w:id="0">
    <w:p w14:paraId="657285D9" w14:textId="77777777" w:rsidR="0004311F" w:rsidRDefault="0004311F" w:rsidP="002C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3D31" w14:textId="77777777" w:rsidR="002C075F" w:rsidRDefault="002C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2CF9" w14:textId="77777777" w:rsidR="002C075F" w:rsidRDefault="002C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9526" w14:textId="77777777" w:rsidR="002C075F" w:rsidRDefault="002C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E42"/>
    <w:multiLevelType w:val="hybridMultilevel"/>
    <w:tmpl w:val="ADD2E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E255B3"/>
    <w:multiLevelType w:val="hybridMultilevel"/>
    <w:tmpl w:val="A5E6D078"/>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963188">
    <w:abstractNumId w:val="1"/>
  </w:num>
  <w:num w:numId="2" w16cid:durableId="177466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A5"/>
    <w:rsid w:val="00014C62"/>
    <w:rsid w:val="00016C72"/>
    <w:rsid w:val="00020C40"/>
    <w:rsid w:val="000219DA"/>
    <w:rsid w:val="00027F2F"/>
    <w:rsid w:val="00035D7A"/>
    <w:rsid w:val="000419B8"/>
    <w:rsid w:val="0004311F"/>
    <w:rsid w:val="00046079"/>
    <w:rsid w:val="000527D8"/>
    <w:rsid w:val="00080044"/>
    <w:rsid w:val="0008232F"/>
    <w:rsid w:val="00087AC3"/>
    <w:rsid w:val="00091FB7"/>
    <w:rsid w:val="0009478E"/>
    <w:rsid w:val="00095C30"/>
    <w:rsid w:val="00097563"/>
    <w:rsid w:val="000A5A9C"/>
    <w:rsid w:val="000D6B9A"/>
    <w:rsid w:val="000E17CD"/>
    <w:rsid w:val="000E3B46"/>
    <w:rsid w:val="000E6C16"/>
    <w:rsid w:val="00102E2E"/>
    <w:rsid w:val="0010619B"/>
    <w:rsid w:val="001061BD"/>
    <w:rsid w:val="001260AD"/>
    <w:rsid w:val="001304FE"/>
    <w:rsid w:val="00135658"/>
    <w:rsid w:val="00137409"/>
    <w:rsid w:val="00142737"/>
    <w:rsid w:val="00155109"/>
    <w:rsid w:val="001579A1"/>
    <w:rsid w:val="00157A39"/>
    <w:rsid w:val="00160FFD"/>
    <w:rsid w:val="001664B3"/>
    <w:rsid w:val="00166E8A"/>
    <w:rsid w:val="00174F3B"/>
    <w:rsid w:val="00177B88"/>
    <w:rsid w:val="00183AB6"/>
    <w:rsid w:val="00184314"/>
    <w:rsid w:val="00187E57"/>
    <w:rsid w:val="001A0056"/>
    <w:rsid w:val="001A24F3"/>
    <w:rsid w:val="001A470A"/>
    <w:rsid w:val="001D59B2"/>
    <w:rsid w:val="001E07FA"/>
    <w:rsid w:val="001E0F66"/>
    <w:rsid w:val="00203260"/>
    <w:rsid w:val="00210E7A"/>
    <w:rsid w:val="00215026"/>
    <w:rsid w:val="002151DD"/>
    <w:rsid w:val="002459F9"/>
    <w:rsid w:val="00255C1B"/>
    <w:rsid w:val="002620D2"/>
    <w:rsid w:val="00271C51"/>
    <w:rsid w:val="0027417D"/>
    <w:rsid w:val="0028022F"/>
    <w:rsid w:val="00280BEE"/>
    <w:rsid w:val="0028566B"/>
    <w:rsid w:val="0028784F"/>
    <w:rsid w:val="00296EA1"/>
    <w:rsid w:val="002A7D8B"/>
    <w:rsid w:val="002B7E50"/>
    <w:rsid w:val="002C075F"/>
    <w:rsid w:val="002C2B40"/>
    <w:rsid w:val="00311011"/>
    <w:rsid w:val="00323937"/>
    <w:rsid w:val="00326ADC"/>
    <w:rsid w:val="00340E10"/>
    <w:rsid w:val="003433E0"/>
    <w:rsid w:val="00345578"/>
    <w:rsid w:val="00350159"/>
    <w:rsid w:val="0035052E"/>
    <w:rsid w:val="00380E97"/>
    <w:rsid w:val="00383635"/>
    <w:rsid w:val="00383B5B"/>
    <w:rsid w:val="00386AD7"/>
    <w:rsid w:val="00390AE8"/>
    <w:rsid w:val="003A2F06"/>
    <w:rsid w:val="003B0B96"/>
    <w:rsid w:val="003B7A14"/>
    <w:rsid w:val="003B7CD7"/>
    <w:rsid w:val="003C5758"/>
    <w:rsid w:val="003D04C5"/>
    <w:rsid w:val="003D481B"/>
    <w:rsid w:val="00406987"/>
    <w:rsid w:val="00426BCA"/>
    <w:rsid w:val="004401FD"/>
    <w:rsid w:val="004502E7"/>
    <w:rsid w:val="00456323"/>
    <w:rsid w:val="0046043C"/>
    <w:rsid w:val="00467B34"/>
    <w:rsid w:val="0049258A"/>
    <w:rsid w:val="004A4EBA"/>
    <w:rsid w:val="004A65D9"/>
    <w:rsid w:val="004B2DAC"/>
    <w:rsid w:val="004D0431"/>
    <w:rsid w:val="004D5FD9"/>
    <w:rsid w:val="004E12AF"/>
    <w:rsid w:val="004F05B3"/>
    <w:rsid w:val="00520DFF"/>
    <w:rsid w:val="005300C6"/>
    <w:rsid w:val="00556AF6"/>
    <w:rsid w:val="00556C5C"/>
    <w:rsid w:val="0056751B"/>
    <w:rsid w:val="0057158A"/>
    <w:rsid w:val="00583AF8"/>
    <w:rsid w:val="00586CDA"/>
    <w:rsid w:val="005907C3"/>
    <w:rsid w:val="005A0EC6"/>
    <w:rsid w:val="005B17B1"/>
    <w:rsid w:val="005B3C0D"/>
    <w:rsid w:val="005B7086"/>
    <w:rsid w:val="005C549F"/>
    <w:rsid w:val="005D08EA"/>
    <w:rsid w:val="005E5844"/>
    <w:rsid w:val="005F0014"/>
    <w:rsid w:val="005F326B"/>
    <w:rsid w:val="005F5074"/>
    <w:rsid w:val="0060651A"/>
    <w:rsid w:val="006113B3"/>
    <w:rsid w:val="006124AD"/>
    <w:rsid w:val="00617B2A"/>
    <w:rsid w:val="006234AA"/>
    <w:rsid w:val="00631C36"/>
    <w:rsid w:val="006350A3"/>
    <w:rsid w:val="006473E6"/>
    <w:rsid w:val="006603CD"/>
    <w:rsid w:val="00660410"/>
    <w:rsid w:val="00665C98"/>
    <w:rsid w:val="006663CC"/>
    <w:rsid w:val="00693F41"/>
    <w:rsid w:val="0069590D"/>
    <w:rsid w:val="006A0146"/>
    <w:rsid w:val="006A4651"/>
    <w:rsid w:val="006A660C"/>
    <w:rsid w:val="006B419D"/>
    <w:rsid w:val="006C2BF6"/>
    <w:rsid w:val="006D28EC"/>
    <w:rsid w:val="006D5E3B"/>
    <w:rsid w:val="0070152C"/>
    <w:rsid w:val="00704DD5"/>
    <w:rsid w:val="007065E5"/>
    <w:rsid w:val="007172CA"/>
    <w:rsid w:val="007179CF"/>
    <w:rsid w:val="007334BA"/>
    <w:rsid w:val="0073390C"/>
    <w:rsid w:val="00733973"/>
    <w:rsid w:val="0074212C"/>
    <w:rsid w:val="007517B4"/>
    <w:rsid w:val="007605D1"/>
    <w:rsid w:val="00762A71"/>
    <w:rsid w:val="0076381A"/>
    <w:rsid w:val="00767256"/>
    <w:rsid w:val="00770A30"/>
    <w:rsid w:val="007802CC"/>
    <w:rsid w:val="00782EA4"/>
    <w:rsid w:val="007A7C6A"/>
    <w:rsid w:val="007B4FDE"/>
    <w:rsid w:val="007C6ECD"/>
    <w:rsid w:val="007D2FF9"/>
    <w:rsid w:val="007E4010"/>
    <w:rsid w:val="007E5EB6"/>
    <w:rsid w:val="008016C0"/>
    <w:rsid w:val="00803562"/>
    <w:rsid w:val="00830A9C"/>
    <w:rsid w:val="008558CA"/>
    <w:rsid w:val="00856352"/>
    <w:rsid w:val="00866F56"/>
    <w:rsid w:val="00867948"/>
    <w:rsid w:val="00867A5B"/>
    <w:rsid w:val="00871FA5"/>
    <w:rsid w:val="00873364"/>
    <w:rsid w:val="00880DDF"/>
    <w:rsid w:val="00897F2F"/>
    <w:rsid w:val="008A4946"/>
    <w:rsid w:val="008A65B2"/>
    <w:rsid w:val="008D2EDF"/>
    <w:rsid w:val="008E6D51"/>
    <w:rsid w:val="008F1B0A"/>
    <w:rsid w:val="008F259B"/>
    <w:rsid w:val="008F672B"/>
    <w:rsid w:val="008F72B5"/>
    <w:rsid w:val="009039D5"/>
    <w:rsid w:val="009041B7"/>
    <w:rsid w:val="00905A6F"/>
    <w:rsid w:val="009137F4"/>
    <w:rsid w:val="00922E9D"/>
    <w:rsid w:val="0092577D"/>
    <w:rsid w:val="00930B8B"/>
    <w:rsid w:val="0093360A"/>
    <w:rsid w:val="00937388"/>
    <w:rsid w:val="00944BBF"/>
    <w:rsid w:val="00950C27"/>
    <w:rsid w:val="009514DC"/>
    <w:rsid w:val="00972D87"/>
    <w:rsid w:val="00992B64"/>
    <w:rsid w:val="009932CD"/>
    <w:rsid w:val="00996FF1"/>
    <w:rsid w:val="009B6559"/>
    <w:rsid w:val="009C4D3A"/>
    <w:rsid w:val="009C74F4"/>
    <w:rsid w:val="009C79C6"/>
    <w:rsid w:val="009D135B"/>
    <w:rsid w:val="009E4C0D"/>
    <w:rsid w:val="009E4C4D"/>
    <w:rsid w:val="009E7063"/>
    <w:rsid w:val="009E7F6F"/>
    <w:rsid w:val="009F733D"/>
    <w:rsid w:val="00A0384F"/>
    <w:rsid w:val="00A14FB4"/>
    <w:rsid w:val="00A15E54"/>
    <w:rsid w:val="00A2199C"/>
    <w:rsid w:val="00A22913"/>
    <w:rsid w:val="00A24B13"/>
    <w:rsid w:val="00A30F65"/>
    <w:rsid w:val="00A33D04"/>
    <w:rsid w:val="00A37709"/>
    <w:rsid w:val="00A41B57"/>
    <w:rsid w:val="00A422B0"/>
    <w:rsid w:val="00A43550"/>
    <w:rsid w:val="00A54700"/>
    <w:rsid w:val="00A5625E"/>
    <w:rsid w:val="00A66EAE"/>
    <w:rsid w:val="00A75E3A"/>
    <w:rsid w:val="00A76118"/>
    <w:rsid w:val="00A838CF"/>
    <w:rsid w:val="00A86E1A"/>
    <w:rsid w:val="00AB4ACD"/>
    <w:rsid w:val="00AC1801"/>
    <w:rsid w:val="00AE52DF"/>
    <w:rsid w:val="00AF1FD9"/>
    <w:rsid w:val="00B00CA3"/>
    <w:rsid w:val="00B0138A"/>
    <w:rsid w:val="00B113DE"/>
    <w:rsid w:val="00B163E1"/>
    <w:rsid w:val="00B44C81"/>
    <w:rsid w:val="00B55A64"/>
    <w:rsid w:val="00B56A35"/>
    <w:rsid w:val="00B71A0D"/>
    <w:rsid w:val="00B83211"/>
    <w:rsid w:val="00B90C5F"/>
    <w:rsid w:val="00B90D84"/>
    <w:rsid w:val="00B9743D"/>
    <w:rsid w:val="00BA18AD"/>
    <w:rsid w:val="00BB1F40"/>
    <w:rsid w:val="00BB399A"/>
    <w:rsid w:val="00BB5EC1"/>
    <w:rsid w:val="00BD53D2"/>
    <w:rsid w:val="00BD7C10"/>
    <w:rsid w:val="00BF3C2D"/>
    <w:rsid w:val="00C0190D"/>
    <w:rsid w:val="00C22C20"/>
    <w:rsid w:val="00C22D18"/>
    <w:rsid w:val="00C3178E"/>
    <w:rsid w:val="00C3639F"/>
    <w:rsid w:val="00C4098C"/>
    <w:rsid w:val="00C44B8B"/>
    <w:rsid w:val="00C45F0D"/>
    <w:rsid w:val="00C47F81"/>
    <w:rsid w:val="00C516EE"/>
    <w:rsid w:val="00C56E7A"/>
    <w:rsid w:val="00C871A3"/>
    <w:rsid w:val="00C9775E"/>
    <w:rsid w:val="00CA0115"/>
    <w:rsid w:val="00CA5AF6"/>
    <w:rsid w:val="00CB0ADF"/>
    <w:rsid w:val="00CC0004"/>
    <w:rsid w:val="00CD122C"/>
    <w:rsid w:val="00CE2C31"/>
    <w:rsid w:val="00CE5B8C"/>
    <w:rsid w:val="00CF25D6"/>
    <w:rsid w:val="00CF318F"/>
    <w:rsid w:val="00CF6514"/>
    <w:rsid w:val="00D02E6E"/>
    <w:rsid w:val="00D16F15"/>
    <w:rsid w:val="00D33877"/>
    <w:rsid w:val="00D3442B"/>
    <w:rsid w:val="00D369D8"/>
    <w:rsid w:val="00D426FA"/>
    <w:rsid w:val="00D553DD"/>
    <w:rsid w:val="00DA16B0"/>
    <w:rsid w:val="00DA4123"/>
    <w:rsid w:val="00DD48F3"/>
    <w:rsid w:val="00DF2EE5"/>
    <w:rsid w:val="00E0019D"/>
    <w:rsid w:val="00E067A1"/>
    <w:rsid w:val="00E0703E"/>
    <w:rsid w:val="00E111DE"/>
    <w:rsid w:val="00E16F31"/>
    <w:rsid w:val="00E273D7"/>
    <w:rsid w:val="00E425CC"/>
    <w:rsid w:val="00E550BE"/>
    <w:rsid w:val="00E56DE1"/>
    <w:rsid w:val="00E672B6"/>
    <w:rsid w:val="00E67A60"/>
    <w:rsid w:val="00E86110"/>
    <w:rsid w:val="00E9233C"/>
    <w:rsid w:val="00EA3F2E"/>
    <w:rsid w:val="00EA4B0E"/>
    <w:rsid w:val="00EA6064"/>
    <w:rsid w:val="00EB3505"/>
    <w:rsid w:val="00EB662F"/>
    <w:rsid w:val="00EC482D"/>
    <w:rsid w:val="00ED3E6B"/>
    <w:rsid w:val="00ED6808"/>
    <w:rsid w:val="00EF4851"/>
    <w:rsid w:val="00EF4FF2"/>
    <w:rsid w:val="00EF5F4F"/>
    <w:rsid w:val="00F06FF2"/>
    <w:rsid w:val="00F1369C"/>
    <w:rsid w:val="00F17FD7"/>
    <w:rsid w:val="00F20D2D"/>
    <w:rsid w:val="00F230AF"/>
    <w:rsid w:val="00F30999"/>
    <w:rsid w:val="00F31C75"/>
    <w:rsid w:val="00F377BC"/>
    <w:rsid w:val="00F4341C"/>
    <w:rsid w:val="00F462A8"/>
    <w:rsid w:val="00F47516"/>
    <w:rsid w:val="00F47D90"/>
    <w:rsid w:val="00F54831"/>
    <w:rsid w:val="00F60729"/>
    <w:rsid w:val="00F62171"/>
    <w:rsid w:val="00F7085E"/>
    <w:rsid w:val="00F72506"/>
    <w:rsid w:val="00F9655F"/>
    <w:rsid w:val="00FA5A09"/>
    <w:rsid w:val="00FB6AFC"/>
    <w:rsid w:val="00FC2873"/>
    <w:rsid w:val="00FD3436"/>
    <w:rsid w:val="00FE1A2C"/>
    <w:rsid w:val="00FE4D63"/>
    <w:rsid w:val="00FF0260"/>
    <w:rsid w:val="00FF3200"/>
    <w:rsid w:val="08EB1A3D"/>
    <w:rsid w:val="0B12EE63"/>
    <w:rsid w:val="0BB74DFD"/>
    <w:rsid w:val="21397654"/>
    <w:rsid w:val="3179831E"/>
    <w:rsid w:val="483A738E"/>
    <w:rsid w:val="571A4075"/>
    <w:rsid w:val="6266F928"/>
    <w:rsid w:val="725232E3"/>
    <w:rsid w:val="792070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728B"/>
  <w15:chartTrackingRefBased/>
  <w15:docId w15:val="{2FF36BBF-97B9-4497-A593-1CEBECA5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A5"/>
    <w:rPr>
      <w:rFonts w:eastAsiaTheme="majorEastAsia" w:cstheme="majorBidi"/>
      <w:color w:val="272727" w:themeColor="text1" w:themeTint="D8"/>
    </w:rPr>
  </w:style>
  <w:style w:type="paragraph" w:styleId="Title">
    <w:name w:val="Title"/>
    <w:basedOn w:val="Normal"/>
    <w:next w:val="Normal"/>
    <w:link w:val="TitleChar"/>
    <w:uiPriority w:val="10"/>
    <w:qFormat/>
    <w:rsid w:val="00871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A5"/>
    <w:pPr>
      <w:spacing w:before="160"/>
      <w:jc w:val="center"/>
    </w:pPr>
    <w:rPr>
      <w:i/>
      <w:iCs/>
      <w:color w:val="404040" w:themeColor="text1" w:themeTint="BF"/>
    </w:rPr>
  </w:style>
  <w:style w:type="character" w:customStyle="1" w:styleId="QuoteChar">
    <w:name w:val="Quote Char"/>
    <w:basedOn w:val="DefaultParagraphFont"/>
    <w:link w:val="Quote"/>
    <w:uiPriority w:val="29"/>
    <w:rsid w:val="00871FA5"/>
    <w:rPr>
      <w:i/>
      <w:iCs/>
      <w:color w:val="404040" w:themeColor="text1" w:themeTint="BF"/>
    </w:rPr>
  </w:style>
  <w:style w:type="paragraph" w:styleId="ListParagraph">
    <w:name w:val="List Paragraph"/>
    <w:aliases w:val="DdeM List Paragraph"/>
    <w:basedOn w:val="Normal"/>
    <w:uiPriority w:val="34"/>
    <w:qFormat/>
    <w:rsid w:val="00871FA5"/>
    <w:pPr>
      <w:ind w:left="720"/>
      <w:contextualSpacing/>
    </w:pPr>
  </w:style>
  <w:style w:type="character" w:styleId="IntenseEmphasis">
    <w:name w:val="Intense Emphasis"/>
    <w:basedOn w:val="DefaultParagraphFont"/>
    <w:uiPriority w:val="21"/>
    <w:qFormat/>
    <w:rsid w:val="00871FA5"/>
    <w:rPr>
      <w:i/>
      <w:iCs/>
      <w:color w:val="0F4761" w:themeColor="accent1" w:themeShade="BF"/>
    </w:rPr>
  </w:style>
  <w:style w:type="paragraph" w:styleId="IntenseQuote">
    <w:name w:val="Intense Quote"/>
    <w:basedOn w:val="Normal"/>
    <w:next w:val="Normal"/>
    <w:link w:val="IntenseQuoteChar"/>
    <w:uiPriority w:val="30"/>
    <w:qFormat/>
    <w:rsid w:val="0087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FA5"/>
    <w:rPr>
      <w:i/>
      <w:iCs/>
      <w:color w:val="0F4761" w:themeColor="accent1" w:themeShade="BF"/>
    </w:rPr>
  </w:style>
  <w:style w:type="character" w:styleId="IntenseReference">
    <w:name w:val="Intense Reference"/>
    <w:basedOn w:val="DefaultParagraphFont"/>
    <w:uiPriority w:val="32"/>
    <w:qFormat/>
    <w:rsid w:val="00871FA5"/>
    <w:rPr>
      <w:b/>
      <w:bCs/>
      <w:smallCaps/>
      <w:color w:val="0F4761" w:themeColor="accent1" w:themeShade="BF"/>
      <w:spacing w:val="5"/>
    </w:rPr>
  </w:style>
  <w:style w:type="paragraph" w:styleId="NormalWeb">
    <w:name w:val="Normal (Web)"/>
    <w:basedOn w:val="Normal"/>
    <w:uiPriority w:val="99"/>
    <w:semiHidden/>
    <w:unhideWhenUsed/>
    <w:rsid w:val="00E550BE"/>
    <w:pPr>
      <w:spacing w:before="100" w:beforeAutospacing="1" w:after="100" w:afterAutospacing="1" w:line="240" w:lineRule="auto"/>
    </w:pPr>
    <w:rPr>
      <w:rFonts w:ascii="Aptos" w:hAnsi="Aptos" w:cs="Aptos"/>
      <w:kern w:val="0"/>
      <w:lang w:eastAsia="en-AU"/>
      <w14:ligatures w14:val="none"/>
    </w:rPr>
  </w:style>
  <w:style w:type="paragraph" w:styleId="Revision">
    <w:name w:val="Revision"/>
    <w:hidden/>
    <w:uiPriority w:val="99"/>
    <w:semiHidden/>
    <w:rsid w:val="000527D8"/>
    <w:pPr>
      <w:spacing w:after="0" w:line="240" w:lineRule="auto"/>
    </w:pPr>
  </w:style>
  <w:style w:type="paragraph" w:styleId="Header">
    <w:name w:val="header"/>
    <w:basedOn w:val="Normal"/>
    <w:link w:val="HeaderChar"/>
    <w:uiPriority w:val="99"/>
    <w:unhideWhenUsed/>
    <w:rsid w:val="002C0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75F"/>
  </w:style>
  <w:style w:type="paragraph" w:styleId="Footer">
    <w:name w:val="footer"/>
    <w:basedOn w:val="Normal"/>
    <w:link w:val="FooterChar"/>
    <w:uiPriority w:val="99"/>
    <w:unhideWhenUsed/>
    <w:rsid w:val="002C0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75F"/>
  </w:style>
  <w:style w:type="character" w:styleId="CommentReference">
    <w:name w:val="annotation reference"/>
    <w:basedOn w:val="DefaultParagraphFont"/>
    <w:uiPriority w:val="99"/>
    <w:semiHidden/>
    <w:unhideWhenUsed/>
    <w:rsid w:val="008E6D51"/>
    <w:rPr>
      <w:sz w:val="16"/>
      <w:szCs w:val="16"/>
    </w:rPr>
  </w:style>
  <w:style w:type="paragraph" w:styleId="CommentText">
    <w:name w:val="annotation text"/>
    <w:basedOn w:val="Normal"/>
    <w:link w:val="CommentTextChar"/>
    <w:uiPriority w:val="99"/>
    <w:unhideWhenUsed/>
    <w:rsid w:val="008E6D51"/>
    <w:pPr>
      <w:spacing w:line="240" w:lineRule="auto"/>
    </w:pPr>
    <w:rPr>
      <w:sz w:val="20"/>
      <w:szCs w:val="20"/>
    </w:rPr>
  </w:style>
  <w:style w:type="character" w:customStyle="1" w:styleId="CommentTextChar">
    <w:name w:val="Comment Text Char"/>
    <w:basedOn w:val="DefaultParagraphFont"/>
    <w:link w:val="CommentText"/>
    <w:uiPriority w:val="99"/>
    <w:rsid w:val="008E6D51"/>
    <w:rPr>
      <w:sz w:val="20"/>
      <w:szCs w:val="20"/>
    </w:rPr>
  </w:style>
  <w:style w:type="paragraph" w:styleId="CommentSubject">
    <w:name w:val="annotation subject"/>
    <w:basedOn w:val="CommentText"/>
    <w:next w:val="CommentText"/>
    <w:link w:val="CommentSubjectChar"/>
    <w:uiPriority w:val="99"/>
    <w:semiHidden/>
    <w:unhideWhenUsed/>
    <w:rsid w:val="008E6D51"/>
    <w:rPr>
      <w:b/>
      <w:bCs/>
    </w:rPr>
  </w:style>
  <w:style w:type="character" w:customStyle="1" w:styleId="CommentSubjectChar">
    <w:name w:val="Comment Subject Char"/>
    <w:basedOn w:val="CommentTextChar"/>
    <w:link w:val="CommentSubject"/>
    <w:uiPriority w:val="99"/>
    <w:semiHidden/>
    <w:rsid w:val="008E6D51"/>
    <w:rPr>
      <w:b/>
      <w:bCs/>
      <w:sz w:val="20"/>
      <w:szCs w:val="20"/>
    </w:rPr>
  </w:style>
  <w:style w:type="character" w:customStyle="1" w:styleId="cf01">
    <w:name w:val="cf01"/>
    <w:basedOn w:val="DefaultParagraphFont"/>
    <w:rsid w:val="00095C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7ee180a3-43fb-452f-b8aa-a4f9521e2cf5" xsi:nil="true"/>
    <Region xmlns="7ee180a3-43fb-452f-b8aa-a4f9521e2cf5" xsi:nil="true"/>
    <lcf76f155ced4ddcb4097134ff3c332f xmlns="7ee180a3-43fb-452f-b8aa-a4f9521e2cf5">
      <Terms xmlns="http://schemas.microsoft.com/office/infopath/2007/PartnerControls"/>
    </lcf76f155ced4ddcb4097134ff3c332f>
    <DMSOperator xmlns="7ee180a3-43fb-452f-b8aa-a4f9521e2cf5" xsi:nil="true"/>
    <Region1 xmlns="7ee180a3-43fb-452f-b8aa-a4f9521e2cf5" xsi:nil="true"/>
    <TaxCatchAll xmlns="1b05261e-af61-47aa-beae-88fbef895889" xsi:nil="true"/>
    <DMSNotes xmlns="7ee180a3-43fb-452f-b8aa-a4f9521e2cf5" xsi:nil="true"/>
    <Preview xmlns="7ee180a3-43fb-452f-b8aa-a4f9521e2cf5" xsi:nil="true"/>
  </documentManagement>
</p:properties>
</file>

<file path=customXml/item2.xml><?xml version="1.0" encoding="utf-8"?>
<properties xmlns="http://www.imanage.com/work/xmlschema">
  <documentid>ACTIVE!25906810.1</documentid>
  <senderid>JHANNAGAN</senderid>
  <senderemail>JHANNAGAN@HA.LEGAL</senderemail>
  <lastmodified>2025-12-03T21:28:00.0000000+11:00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E9DB002073C24B9BB1C2B535A9246E" ma:contentTypeVersion="23" ma:contentTypeDescription="Create a new document." ma:contentTypeScope="" ma:versionID="ef786afe09499409c3a637bdb96a3e64">
  <xsd:schema xmlns:xsd="http://www.w3.org/2001/XMLSchema" xmlns:xs="http://www.w3.org/2001/XMLSchema" xmlns:p="http://schemas.microsoft.com/office/2006/metadata/properties" xmlns:ns2="7ee180a3-43fb-452f-b8aa-a4f9521e2cf5" xmlns:ns3="1b05261e-af61-47aa-beae-88fbef895889" targetNamespace="http://schemas.microsoft.com/office/2006/metadata/properties" ma:root="true" ma:fieldsID="903dc12b653c68be134aa0e5ea129b97" ns2:_="" ns3:_="">
    <xsd:import namespace="7ee180a3-43fb-452f-b8aa-a4f9521e2cf5"/>
    <xsd:import namespace="1b05261e-af61-47aa-beae-88fbef8958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DMSOperator" minOccurs="0"/>
                <xsd:element ref="ns2:DMSNotes" minOccurs="0"/>
                <xsd:element ref="ns2:MediaServiceBillingMetadata" minOccurs="0"/>
                <xsd:element ref="ns2:Preview" minOccurs="0"/>
                <xsd:element ref="ns2:Region" minOccurs="0"/>
                <xsd:element ref="ns2:Region1"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180a3-43fb-452f-b8aa-a4f9521e2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MSOperator" ma:index="21" nillable="true" ma:displayName="DMS Operator" ma:format="Dropdown" ma:internalName="DMSOperator">
      <xsd:simpleType>
        <xsd:restriction base="dms:Choice">
          <xsd:enumeration value="MTM"/>
          <xsd:enumeration value="Yarra Trams"/>
          <xsd:enumeration value="V/Line"/>
          <xsd:enumeration value="PTV"/>
          <xsd:enumeration value="DTP"/>
          <xsd:enumeration value="Other"/>
          <xsd:enumeration value="Multiple"/>
        </xsd:restriction>
      </xsd:simpleType>
    </xsd:element>
    <xsd:element name="DMSNotes" ma:index="22" nillable="true" ma:displayName="DMS Notes" ma:format="Dropdown" ma:internalName="DMS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eview" ma:index="24" nillable="true" ma:displayName="Preview" ma:format="Thumbnail" ma:internalName="Preview">
      <xsd:simpleType>
        <xsd:restriction base="dms:Unknown"/>
      </xsd:simpleType>
    </xsd:element>
    <xsd:element name="Region" ma:index="25" nillable="true" ma:displayName="Region" ma:format="Dropdown" ma:internalName="Region">
      <xsd:simpleType>
        <xsd:restriction base="dms:Text">
          <xsd:maxLength value="255"/>
        </xsd:restriction>
      </xsd:simpleType>
    </xsd:element>
    <xsd:element name="Region1" ma:index="26" nillable="true" ma:displayName="Region1" ma:format="Dropdown" ma:internalName="Region1">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05261e-af61-47aa-beae-88fbef8958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f635d6-3bcd-49b3-aee7-2f7b45ca0a4a}" ma:internalName="TaxCatchAll" ma:showField="CatchAllData" ma:web="1b05261e-af61-47aa-beae-88fbef895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D5F25-7097-44E0-9FA1-2C7338993F89}">
  <ds:schemaRefs>
    <ds:schemaRef ds:uri="http://purl.org/dc/dcmitype/"/>
    <ds:schemaRef ds:uri="http://schemas.microsoft.com/office/2006/documentManagement/types"/>
    <ds:schemaRef ds:uri="http://purl.org/dc/elements/1.1/"/>
    <ds:schemaRef ds:uri="http://purl.org/dc/terms/"/>
    <ds:schemaRef ds:uri="1b05261e-af61-47aa-beae-88fbef895889"/>
    <ds:schemaRef ds:uri="http://schemas.microsoft.com/office/2006/metadata/properties"/>
    <ds:schemaRef ds:uri="http://schemas.microsoft.com/office/infopath/2007/PartnerControls"/>
    <ds:schemaRef ds:uri="http://schemas.openxmlformats.org/package/2006/metadata/core-properties"/>
    <ds:schemaRef ds:uri="7ee180a3-43fb-452f-b8aa-a4f9521e2cf5"/>
    <ds:schemaRef ds:uri="http://www.w3.org/XML/1998/namespace"/>
  </ds:schemaRefs>
</ds:datastoreItem>
</file>

<file path=customXml/itemProps2.xml><?xml version="1.0" encoding="utf-8"?>
<ds:datastoreItem xmlns:ds="http://schemas.openxmlformats.org/officeDocument/2006/customXml" ds:itemID="{76426D39-8E38-49A3-901D-D7C9D4E97687}">
  <ds:schemaRefs>
    <ds:schemaRef ds:uri="http://www.imanage.com/work/xmlschema"/>
  </ds:schemaRefs>
</ds:datastoreItem>
</file>

<file path=customXml/itemProps3.xml><?xml version="1.0" encoding="utf-8"?>
<ds:datastoreItem xmlns:ds="http://schemas.openxmlformats.org/officeDocument/2006/customXml" ds:itemID="{FCAEA250-E08C-4FC7-AC35-C103A5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180a3-43fb-452f-b8aa-a4f9521e2cf5"/>
    <ds:schemaRef ds:uri="1b05261e-af61-47aa-beae-88fbef89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D55FD-8701-4C2C-8C24-8631DF5B699E}">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Bacon (DTP)</dc:creator>
  <cp:keywords/>
  <dc:description/>
  <cp:lastModifiedBy>Clara X Reed (DTP)</cp:lastModifiedBy>
  <cp:revision>2</cp:revision>
  <dcterms:created xsi:type="dcterms:W3CDTF">2026-02-16T02:59:00Z</dcterms:created>
  <dcterms:modified xsi:type="dcterms:W3CDTF">2026-02-16T02:59:00Z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0x010100CFE9DB002073C24B9BB1C2B535A9246E</vt:lpwstr>
  </property>
  <property fmtid="{D5CDD505-2E9C-101B-9397-08002B2CF9AE}" pid="3" name="MediaServiceImageTags">
    <vt:lpwstr/>
  </property>
</Properties>
</file>