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86289" w14:textId="77777777" w:rsidR="000659A9" w:rsidRDefault="000659A9" w:rsidP="000659A9"/>
    <w:p w14:paraId="5067F971" w14:textId="677EAB8C" w:rsidR="000659A9" w:rsidRPr="00A5177F" w:rsidRDefault="000659A9" w:rsidP="000659A9">
      <w:pPr>
        <w:rPr>
          <w:i/>
          <w:iCs/>
        </w:rPr>
      </w:pPr>
      <w:r>
        <w:t>*</w:t>
      </w:r>
      <w:r w:rsidRPr="00A5177F">
        <w:rPr>
          <w:i/>
          <w:iCs/>
        </w:rPr>
        <w:t>Concept images and/or renders of the proposed sculpture, clearly showing its size/scale and its proposed position within the gardens.</w:t>
      </w:r>
      <w:r w:rsidR="007A2610" w:rsidRPr="00A5177F">
        <w:rPr>
          <w:i/>
          <w:iCs/>
        </w:rPr>
        <w:t xml:space="preserve"> </w:t>
      </w:r>
    </w:p>
    <w:p w14:paraId="0BA6CB53" w14:textId="53B9B5B9" w:rsidR="000659A9" w:rsidRDefault="000659A9" w:rsidP="000659A9">
      <w:r>
        <w:t>*</w:t>
      </w:r>
      <w:r w:rsidRPr="000659A9">
        <w:t xml:space="preserve"> Details regarding how the sculpture will be embedded in the landscape, whether by concrete or other</w:t>
      </w:r>
      <w:r>
        <w:t xml:space="preserve"> </w:t>
      </w:r>
      <w:r w:rsidRPr="000659A9">
        <w:t>materials.</w:t>
      </w:r>
    </w:p>
    <w:p w14:paraId="31EB914F" w14:textId="77777777" w:rsidR="004C6457" w:rsidRDefault="004C6457" w:rsidP="004C6457">
      <w:r>
        <w:t>Sculpture will be embedded onto a concrete base, the plinth to be concrete block encased in locally sourced bluestone cladding (</w:t>
      </w:r>
      <w:proofErr w:type="spellStart"/>
      <w:r>
        <w:t>BAMstone</w:t>
      </w:r>
      <w:proofErr w:type="spellEnd"/>
      <w:r>
        <w:t>). The artist has revised dimension of plinth – 100cm (h) x 80cm (l</w:t>
      </w:r>
      <w:proofErr w:type="gramStart"/>
      <w:r>
        <w:t>)  x</w:t>
      </w:r>
      <w:proofErr w:type="gramEnd"/>
      <w:r>
        <w:t xml:space="preserve"> 80 cm (w).</w:t>
      </w:r>
    </w:p>
    <w:p w14:paraId="35325200" w14:textId="77777777" w:rsidR="004C6457" w:rsidRDefault="004C6457" w:rsidP="004C6457">
      <w:r>
        <w:t xml:space="preserve">Sculpture- birds to be life sized, with 100cm wingspan. </w:t>
      </w:r>
    </w:p>
    <w:p w14:paraId="66809CB8" w14:textId="77777777" w:rsidR="004C6457" w:rsidRDefault="004C6457" w:rsidP="004C6457">
      <w:r>
        <w:t>Height of sculpture 120cm.</w:t>
      </w:r>
    </w:p>
    <w:p w14:paraId="273FD19F" w14:textId="5F0F2F99" w:rsidR="00633332" w:rsidRDefault="004C6457" w:rsidP="000659A9">
      <w:r>
        <w:t>Total height- 220cm</w:t>
      </w:r>
    </w:p>
    <w:p w14:paraId="6283D138" w14:textId="77777777" w:rsidR="000659A9" w:rsidRPr="000659A9" w:rsidRDefault="000659A9" w:rsidP="000659A9"/>
    <w:p w14:paraId="1F274C4E" w14:textId="4DBD4B5F" w:rsidR="000659A9" w:rsidRPr="00317781" w:rsidRDefault="000659A9" w:rsidP="000659A9">
      <w:pPr>
        <w:rPr>
          <w:i/>
          <w:iCs/>
        </w:rPr>
      </w:pPr>
      <w:r>
        <w:t>*</w:t>
      </w:r>
      <w:r w:rsidRPr="000659A9">
        <w:t xml:space="preserve"> </w:t>
      </w:r>
      <w:r w:rsidRPr="00317781">
        <w:rPr>
          <w:i/>
          <w:iCs/>
        </w:rPr>
        <w:t>Details regarding the location options previously considered and how/why the current position has been determined. It is noted that Recommendation 7.4.1 of the CMP includes the suggestion to 'consider installing some on the north side of the gardens close to the entrance points'. Further the 2022 written</w:t>
      </w:r>
      <w:r w:rsidR="00122A02" w:rsidRPr="00317781">
        <w:rPr>
          <w:i/>
          <w:iCs/>
        </w:rPr>
        <w:t xml:space="preserve"> </w:t>
      </w:r>
      <w:r w:rsidRPr="00317781">
        <w:rPr>
          <w:i/>
          <w:iCs/>
        </w:rPr>
        <w:t>advice from Heritage Victoria suggested the sculpture should be within an area that has already been subject to change.</w:t>
      </w:r>
    </w:p>
    <w:p w14:paraId="64BCD3F2" w14:textId="1C96A68F" w:rsidR="00CA1922" w:rsidRDefault="00E902D0" w:rsidP="000659A9">
      <w:r>
        <w:t>In the eight years since the adoption of the current management plan, many of the recommendations of that plan have been</w:t>
      </w:r>
      <w:r w:rsidR="00486D3B">
        <w:t xml:space="preserve"> </w:t>
      </w:r>
      <w:r w:rsidR="00E354EA">
        <w:t>realised</w:t>
      </w:r>
      <w:r w:rsidR="00CF3ADD">
        <w:t xml:space="preserve"> and many of these</w:t>
      </w:r>
      <w:r w:rsidR="00335E38">
        <w:t xml:space="preserve"> occur along</w:t>
      </w:r>
      <w:r w:rsidR="00CF3ADD">
        <w:t xml:space="preserve"> the </w:t>
      </w:r>
      <w:r w:rsidR="00916AC3">
        <w:t xml:space="preserve">northern </w:t>
      </w:r>
      <w:proofErr w:type="gramStart"/>
      <w:r w:rsidR="00916AC3">
        <w:t xml:space="preserve">Botanic </w:t>
      </w:r>
      <w:r w:rsidR="00BC1E45">
        <w:t>road</w:t>
      </w:r>
      <w:proofErr w:type="gramEnd"/>
      <w:r w:rsidR="00916AC3">
        <w:t xml:space="preserve"> boundary</w:t>
      </w:r>
      <w:r w:rsidR="008427F2">
        <w:t xml:space="preserve">. </w:t>
      </w:r>
      <w:r w:rsidR="009E49F8">
        <w:t>The construction of new toilets</w:t>
      </w:r>
      <w:r w:rsidR="00BC1E45">
        <w:t xml:space="preserve"> (7.1.1</w:t>
      </w:r>
      <w:r w:rsidR="00950BC8">
        <w:t>)</w:t>
      </w:r>
      <w:r w:rsidR="00E62514">
        <w:t>;</w:t>
      </w:r>
      <w:r w:rsidR="00950BC8">
        <w:t xml:space="preserve"> </w:t>
      </w:r>
      <w:r w:rsidR="009E49F8">
        <w:t xml:space="preserve">the </w:t>
      </w:r>
      <w:r w:rsidR="00950BC8">
        <w:t xml:space="preserve">construction of </w:t>
      </w:r>
      <w:r w:rsidR="00E62514">
        <w:t xml:space="preserve">a </w:t>
      </w:r>
      <w:proofErr w:type="gramStart"/>
      <w:r w:rsidR="00F368CC">
        <w:t>nature based</w:t>
      </w:r>
      <w:proofErr w:type="gramEnd"/>
      <w:r w:rsidR="00F368CC">
        <w:t xml:space="preserve"> play </w:t>
      </w:r>
      <w:r w:rsidR="00E62514">
        <w:t>area (7.8.2);</w:t>
      </w:r>
      <w:r w:rsidR="00F368CC">
        <w:t xml:space="preserve"> </w:t>
      </w:r>
      <w:r w:rsidR="00B7254C">
        <w:t xml:space="preserve">a footpath (7.2.2) and </w:t>
      </w:r>
      <w:r w:rsidR="00320672">
        <w:t>inset parking (7.9.1)</w:t>
      </w:r>
      <w:r w:rsidR="00F63E53">
        <w:t xml:space="preserve"> along the entire length of that boundary</w:t>
      </w:r>
      <w:r w:rsidR="00C84B9A">
        <w:t xml:space="preserve"> and the relocation of a bus stop</w:t>
      </w:r>
      <w:r w:rsidR="00E95ECB">
        <w:t xml:space="preserve"> (</w:t>
      </w:r>
      <w:r w:rsidR="00C84B9A">
        <w:t>7.9.4</w:t>
      </w:r>
      <w:proofErr w:type="gramStart"/>
      <w:r w:rsidR="00C84B9A">
        <w:t>)  and</w:t>
      </w:r>
      <w:proofErr w:type="gramEnd"/>
      <w:r w:rsidR="00C84B9A">
        <w:t xml:space="preserve"> </w:t>
      </w:r>
      <w:r w:rsidR="00E95ECB">
        <w:t>new school crossing point</w:t>
      </w:r>
      <w:r w:rsidR="00D364CA">
        <w:t xml:space="preserve">. </w:t>
      </w:r>
      <w:r w:rsidR="00B70B7D">
        <w:t xml:space="preserve">The western third of </w:t>
      </w:r>
      <w:r w:rsidR="00551ABD">
        <w:t>this zone within the gardens</w:t>
      </w:r>
      <w:r w:rsidR="000D7E3F">
        <w:t xml:space="preserve">, known as the Pinetum, </w:t>
      </w:r>
      <w:r w:rsidR="0089233B">
        <w:t xml:space="preserve">is </w:t>
      </w:r>
      <w:r w:rsidR="000D7E3F">
        <w:t>an area which has not been otherwise subject to change</w:t>
      </w:r>
      <w:r w:rsidR="0089233B">
        <w:t xml:space="preserve"> and</w:t>
      </w:r>
      <w:r w:rsidR="000D7E3F">
        <w:t xml:space="preserve"> therefore out of the bounds of consideration</w:t>
      </w:r>
      <w:r w:rsidR="00533ED7">
        <w:t xml:space="preserve">. </w:t>
      </w:r>
      <w:r w:rsidR="0089233B">
        <w:t xml:space="preserve">It is fair to </w:t>
      </w:r>
      <w:r w:rsidR="00187410">
        <w:t xml:space="preserve">state that along the </w:t>
      </w:r>
      <w:r w:rsidR="008E3993">
        <w:t xml:space="preserve">rest of the </w:t>
      </w:r>
      <w:r w:rsidR="00187410">
        <w:t>northern boundary there is quite a lot going on</w:t>
      </w:r>
      <w:r w:rsidR="00C85DC5">
        <w:t xml:space="preserve"> these days and therefore siting the sculpture in an area </w:t>
      </w:r>
      <w:r w:rsidR="00190585">
        <w:t xml:space="preserve">with a backdrop of parked cars and buses would not be ideal. </w:t>
      </w:r>
    </w:p>
    <w:p w14:paraId="20867903" w14:textId="726C3700" w:rsidR="000659A9" w:rsidRDefault="00033748" w:rsidP="000659A9">
      <w:r w:rsidRPr="00033748">
        <w:t xml:space="preserve">The </w:t>
      </w:r>
      <w:r>
        <w:t xml:space="preserve">current site has been chosen </w:t>
      </w:r>
      <w:r w:rsidR="00523D61">
        <w:t xml:space="preserve">for several reasons. It is on the edge of </w:t>
      </w:r>
      <w:r w:rsidR="002C5165">
        <w:t xml:space="preserve">the area </w:t>
      </w:r>
      <w:r w:rsidR="002E3816">
        <w:t>developed as</w:t>
      </w:r>
      <w:r w:rsidR="002C5165">
        <w:t xml:space="preserve"> an event space (7.7) </w:t>
      </w:r>
      <w:r w:rsidR="002E3816">
        <w:t xml:space="preserve">in </w:t>
      </w:r>
      <w:r w:rsidR="00761F2D">
        <w:t>accordance with the</w:t>
      </w:r>
      <w:r w:rsidR="002E3816">
        <w:t xml:space="preserve"> CMP</w:t>
      </w:r>
      <w:r w:rsidR="00D52F61">
        <w:t xml:space="preserve"> and has sightlines through that </w:t>
      </w:r>
      <w:r w:rsidR="00C6006A">
        <w:t>area</w:t>
      </w:r>
      <w:r w:rsidR="002E3816">
        <w:t xml:space="preserve">. </w:t>
      </w:r>
      <w:r w:rsidR="00C6006A">
        <w:t>The</w:t>
      </w:r>
      <w:r w:rsidR="00A357AA">
        <w:t xml:space="preserve"> site is located on the edge of </w:t>
      </w:r>
      <w:r w:rsidR="004432D6">
        <w:t>an internal roadway</w:t>
      </w:r>
      <w:r w:rsidR="00A357AA">
        <w:t xml:space="preserve"> </w:t>
      </w:r>
      <w:proofErr w:type="gramStart"/>
      <w:r w:rsidR="00A357AA">
        <w:t xml:space="preserve">within </w:t>
      </w:r>
      <w:r w:rsidR="00DD4C81">
        <w:t xml:space="preserve"> 8</w:t>
      </w:r>
      <w:proofErr w:type="gramEnd"/>
      <w:r w:rsidR="00DD4C81">
        <w:t xml:space="preserve"> </w:t>
      </w:r>
      <w:r w:rsidR="00A357AA">
        <w:t xml:space="preserve">metres of a </w:t>
      </w:r>
      <w:r w:rsidR="004432D6">
        <w:t xml:space="preserve">garden seat, </w:t>
      </w:r>
      <w:r w:rsidR="00DD4C81">
        <w:t xml:space="preserve">40 </w:t>
      </w:r>
      <w:r w:rsidR="004432D6">
        <w:t xml:space="preserve">metres of the fernery and </w:t>
      </w:r>
      <w:proofErr w:type="gramStart"/>
      <w:r w:rsidR="00DD4C81">
        <w:t xml:space="preserve">35 </w:t>
      </w:r>
      <w:r w:rsidR="004432D6">
        <w:t xml:space="preserve"> metres</w:t>
      </w:r>
      <w:proofErr w:type="gramEnd"/>
      <w:r w:rsidR="004432D6">
        <w:t xml:space="preserve"> of the cannon</w:t>
      </w:r>
      <w:r w:rsidR="007D3E9B">
        <w:t>. The area is within a</w:t>
      </w:r>
      <w:r w:rsidR="00FA04B4">
        <w:t xml:space="preserve"> preferred</w:t>
      </w:r>
      <w:r w:rsidR="007D3E9B">
        <w:t xml:space="preserve"> play </w:t>
      </w:r>
      <w:r w:rsidR="00B07B3A">
        <w:t>zone</w:t>
      </w:r>
      <w:r w:rsidR="007D3E9B">
        <w:t xml:space="preserve"> </w:t>
      </w:r>
      <w:r w:rsidR="00FA04B4">
        <w:t>for</w:t>
      </w:r>
      <w:r w:rsidR="007D3E9B">
        <w:t xml:space="preserve"> children</w:t>
      </w:r>
      <w:r w:rsidR="00FA04B4">
        <w:t xml:space="preserve">, as it is </w:t>
      </w:r>
      <w:r w:rsidR="00203592">
        <w:t>a mid-point</w:t>
      </w:r>
      <w:r w:rsidR="00B32460">
        <w:t xml:space="preserve"> of the gardens </w:t>
      </w:r>
      <w:r w:rsidR="00203592">
        <w:t xml:space="preserve">close to well utilised </w:t>
      </w:r>
      <w:r w:rsidR="008E1DC4">
        <w:t xml:space="preserve">family </w:t>
      </w:r>
      <w:r w:rsidR="00203592">
        <w:t>picnic areas</w:t>
      </w:r>
      <w:r w:rsidR="00DD5948">
        <w:t xml:space="preserve">. The sculpture would be incorporated into the </w:t>
      </w:r>
      <w:r w:rsidR="00361195">
        <w:t>discovery</w:t>
      </w:r>
      <w:r w:rsidR="00A93BBF">
        <w:t xml:space="preserve"> trail </w:t>
      </w:r>
      <w:r w:rsidR="000C6260">
        <w:t xml:space="preserve">for </w:t>
      </w:r>
      <w:r w:rsidR="005E0477">
        <w:t>children</w:t>
      </w:r>
      <w:r w:rsidR="000C6260">
        <w:t xml:space="preserve"> </w:t>
      </w:r>
      <w:r w:rsidR="00AC0043">
        <w:t xml:space="preserve">developed </w:t>
      </w:r>
      <w:r w:rsidR="000C6260">
        <w:t>by the F</w:t>
      </w:r>
      <w:r w:rsidR="00165BA8">
        <w:t xml:space="preserve">WBG </w:t>
      </w:r>
      <w:r w:rsidR="001C515D">
        <w:t>an activity for the</w:t>
      </w:r>
      <w:r w:rsidR="00AC0043">
        <w:t xml:space="preserve"> Heritage Festival event </w:t>
      </w:r>
      <w:r w:rsidR="00626E46">
        <w:t>held i</w:t>
      </w:r>
      <w:r w:rsidR="00F868F6">
        <w:t>n</w:t>
      </w:r>
      <w:r w:rsidR="00CE6311">
        <w:t xml:space="preserve"> 2022</w:t>
      </w:r>
      <w:r w:rsidR="00A93BBF">
        <w:t xml:space="preserve"> </w:t>
      </w:r>
      <w:proofErr w:type="gramStart"/>
      <w:r w:rsidR="00A93BBF">
        <w:t xml:space="preserve">and </w:t>
      </w:r>
      <w:r w:rsidR="0005576E">
        <w:t>also</w:t>
      </w:r>
      <w:proofErr w:type="gramEnd"/>
      <w:r w:rsidR="0005576E">
        <w:t xml:space="preserve"> </w:t>
      </w:r>
      <w:proofErr w:type="gramStart"/>
      <w:r w:rsidR="0005576E">
        <w:t>deployed</w:t>
      </w:r>
      <w:r w:rsidR="00A93BBF">
        <w:t xml:space="preserve">  during</w:t>
      </w:r>
      <w:proofErr w:type="gramEnd"/>
      <w:r w:rsidR="00A93BBF">
        <w:t xml:space="preserve"> school visits</w:t>
      </w:r>
      <w:r w:rsidR="00FB73E4">
        <w:t xml:space="preserve"> since then</w:t>
      </w:r>
      <w:r w:rsidR="001C336F">
        <w:t xml:space="preserve">. There are two trails – one for </w:t>
      </w:r>
      <w:r w:rsidR="001C336F">
        <w:lastRenderedPageBreak/>
        <w:t xml:space="preserve">older children and one for those </w:t>
      </w:r>
      <w:r w:rsidR="004D1FD6">
        <w:t>under 6 years</w:t>
      </w:r>
      <w:r w:rsidR="00C50039">
        <w:t xml:space="preserve">, incorporating visits to the </w:t>
      </w:r>
      <w:r w:rsidR="0054265E">
        <w:t>area within the z</w:t>
      </w:r>
      <w:r w:rsidR="000A2879">
        <w:t xml:space="preserve">one of the </w:t>
      </w:r>
      <w:r w:rsidR="00C50039">
        <w:t>cannon, the fernery,</w:t>
      </w:r>
      <w:r w:rsidR="00672C97">
        <w:t xml:space="preserve"> the Lone Pine</w:t>
      </w:r>
      <w:r w:rsidR="00C50039">
        <w:t xml:space="preserve"> the Moreton Bay figs</w:t>
      </w:r>
      <w:r w:rsidR="0054265E">
        <w:t xml:space="preserve"> and the well</w:t>
      </w:r>
      <w:r w:rsidR="000A2879">
        <w:t xml:space="preserve">. </w:t>
      </w:r>
    </w:p>
    <w:p w14:paraId="018D43BF" w14:textId="77777777" w:rsidR="006C2B98" w:rsidRPr="001311A7" w:rsidRDefault="006C2B98" w:rsidP="000659A9"/>
    <w:p w14:paraId="406B4C52" w14:textId="31BE7AA2" w:rsidR="000659A9" w:rsidRDefault="000659A9" w:rsidP="000659A9">
      <w:pPr>
        <w:rPr>
          <w:i/>
          <w:iCs/>
        </w:rPr>
      </w:pPr>
      <w:r>
        <w:t>*</w:t>
      </w:r>
      <w:r w:rsidRPr="000659A9">
        <w:t xml:space="preserve"> </w:t>
      </w:r>
      <w:r w:rsidRPr="00C81A32">
        <w:rPr>
          <w:i/>
          <w:iCs/>
        </w:rPr>
        <w:t>More fulsome information to demonstrate how the proposal aligns with the Conservation Management Plan, beyond recommendation 7.4.1.</w:t>
      </w:r>
    </w:p>
    <w:p w14:paraId="65FC3C7E" w14:textId="719A0F45" w:rsidR="00C81A32" w:rsidRPr="00650384" w:rsidRDefault="00D362CC" w:rsidP="000659A9">
      <w:r>
        <w:t xml:space="preserve">The CMP notes </w:t>
      </w:r>
      <w:r w:rsidR="004B08C6">
        <w:t xml:space="preserve">that </w:t>
      </w:r>
      <w:r>
        <w:t xml:space="preserve">the community </w:t>
      </w:r>
      <w:r w:rsidR="000719AC">
        <w:t>supports passive recreation and the gardens taking on an intergenerational</w:t>
      </w:r>
      <w:r w:rsidR="00A864F0">
        <w:t xml:space="preserve"> </w:t>
      </w:r>
      <w:r w:rsidR="00A4271D">
        <w:t>learning educational learning role</w:t>
      </w:r>
      <w:r w:rsidR="006A49A6">
        <w:t xml:space="preserve"> </w:t>
      </w:r>
      <w:r w:rsidR="0058149F">
        <w:t>would be considered desira</w:t>
      </w:r>
      <w:r w:rsidR="00B0687C">
        <w:t xml:space="preserve">ble </w:t>
      </w:r>
      <w:r w:rsidR="0027620E">
        <w:t>(p.39</w:t>
      </w:r>
      <w:r w:rsidR="0039255B">
        <w:t xml:space="preserve">). </w:t>
      </w:r>
      <w:r w:rsidR="002C458A">
        <w:t xml:space="preserve"> The community supports compatible </w:t>
      </w:r>
      <w:r w:rsidR="004F00B8">
        <w:t xml:space="preserve">activities which increase utilisation of the space. </w:t>
      </w:r>
      <w:r w:rsidR="00D36812">
        <w:t>Community feedback indicated showcasing of rare and endangered species</w:t>
      </w:r>
      <w:r w:rsidR="0039255B">
        <w:t xml:space="preserve"> (p.41)</w:t>
      </w:r>
      <w:r w:rsidR="006E4F66">
        <w:t xml:space="preserve"> </w:t>
      </w:r>
      <w:r w:rsidR="001663F2">
        <w:t xml:space="preserve">What better way to achieve these aims than to </w:t>
      </w:r>
      <w:r w:rsidR="00E52563">
        <w:t>feature the yellow tailed black cockatoo</w:t>
      </w:r>
      <w:r w:rsidR="00BE4BC4">
        <w:t xml:space="preserve">, a totemic animal to the </w:t>
      </w:r>
      <w:r w:rsidR="004D1E35">
        <w:t xml:space="preserve">people of the </w:t>
      </w:r>
      <w:r w:rsidR="00BE4BC4">
        <w:t xml:space="preserve">East </w:t>
      </w:r>
      <w:proofErr w:type="gramStart"/>
      <w:r w:rsidR="00BE4BC4">
        <w:t>Maar</w:t>
      </w:r>
      <w:r w:rsidR="00704ECA">
        <w:t>;</w:t>
      </w:r>
      <w:proofErr w:type="gramEnd"/>
      <w:r w:rsidR="00704ECA">
        <w:t xml:space="preserve"> a</w:t>
      </w:r>
      <w:r w:rsidR="00691F25">
        <w:t xml:space="preserve"> species in decline in Victoria and South Australia due to habi</w:t>
      </w:r>
      <w:r w:rsidR="00BA18DC">
        <w:t>tat loss?</w:t>
      </w:r>
    </w:p>
    <w:p w14:paraId="7C8563AD" w14:textId="77777777" w:rsidR="000659A9" w:rsidRPr="000659A9" w:rsidRDefault="000659A9" w:rsidP="000659A9"/>
    <w:p w14:paraId="1A10F210" w14:textId="70ACBA2D" w:rsidR="00955A68" w:rsidRDefault="000659A9" w:rsidP="000659A9">
      <w:pPr>
        <w:rPr>
          <w:i/>
          <w:iCs/>
        </w:rPr>
      </w:pPr>
      <w:r w:rsidRPr="00650384">
        <w:rPr>
          <w:i/>
          <w:iCs/>
        </w:rPr>
        <w:t>*Your application has included no information addressing s101(2)(b) of the Act regarding reasonable and economic use of the heritage place. It is a mandatory requirement for the Executive Director to consider the extent to which the application, if refused, would affect the reasonable or economic use of the registered place. You may wish to provide information to assist with this consideration. If you do not wish to provide further information regarding reasonable or economic use, you must advise of this prior to the date below otherwise your permit application will lapse.</w:t>
      </w:r>
    </w:p>
    <w:p w14:paraId="5E6B3566" w14:textId="77777777" w:rsidR="00FF172A" w:rsidRDefault="00FF172A" w:rsidP="000659A9">
      <w:pPr>
        <w:rPr>
          <w:i/>
          <w:iCs/>
        </w:rPr>
      </w:pPr>
    </w:p>
    <w:p w14:paraId="165B1ABE" w14:textId="033FEA2C" w:rsidR="00FD006F" w:rsidRDefault="00FD006F" w:rsidP="000659A9">
      <w:r>
        <w:t>A refusal</w:t>
      </w:r>
      <w:r w:rsidR="00604A30">
        <w:t xml:space="preserve"> of the application would not affect economic use of the registered place.</w:t>
      </w:r>
    </w:p>
    <w:p w14:paraId="41ECED41" w14:textId="31D2430C" w:rsidR="00604A30" w:rsidRPr="00FD006F" w:rsidRDefault="00604A30" w:rsidP="000659A9">
      <w:r>
        <w:t>A r</w:t>
      </w:r>
      <w:r w:rsidR="006E450B">
        <w:t>efusal of the application would not affect r</w:t>
      </w:r>
      <w:r w:rsidR="009D59F5">
        <w:t xml:space="preserve">easonable </w:t>
      </w:r>
      <w:r w:rsidR="00C71687">
        <w:t>use of the registered place.</w:t>
      </w:r>
    </w:p>
    <w:sectPr w:rsidR="00604A30" w:rsidRPr="00FD006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E578F" w14:textId="77777777" w:rsidR="004A7F8F" w:rsidRDefault="004A7F8F" w:rsidP="000659A9">
      <w:pPr>
        <w:spacing w:after="0" w:line="240" w:lineRule="auto"/>
      </w:pPr>
      <w:r>
        <w:separator/>
      </w:r>
    </w:p>
  </w:endnote>
  <w:endnote w:type="continuationSeparator" w:id="0">
    <w:p w14:paraId="308E22A1" w14:textId="77777777" w:rsidR="004A7F8F" w:rsidRDefault="004A7F8F" w:rsidP="0006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6E370" w14:textId="77777777" w:rsidR="004A7F8F" w:rsidRDefault="004A7F8F" w:rsidP="000659A9">
      <w:pPr>
        <w:spacing w:after="0" w:line="240" w:lineRule="auto"/>
      </w:pPr>
      <w:r>
        <w:separator/>
      </w:r>
    </w:p>
  </w:footnote>
  <w:footnote w:type="continuationSeparator" w:id="0">
    <w:p w14:paraId="31B2281D" w14:textId="77777777" w:rsidR="004A7F8F" w:rsidRDefault="004A7F8F" w:rsidP="00065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9B4F" w14:textId="7DAD5BCC" w:rsidR="000659A9" w:rsidRDefault="000659A9">
    <w:pPr>
      <w:pStyle w:val="Header"/>
    </w:pPr>
    <w:r>
      <w:t>Permit application P37002 - Response to request for further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A9"/>
    <w:rsid w:val="00000E98"/>
    <w:rsid w:val="00033748"/>
    <w:rsid w:val="0005576E"/>
    <w:rsid w:val="000659A9"/>
    <w:rsid w:val="000719AC"/>
    <w:rsid w:val="000A2879"/>
    <w:rsid w:val="000C6260"/>
    <w:rsid w:val="000D788C"/>
    <w:rsid w:val="000D7E3F"/>
    <w:rsid w:val="000F24AF"/>
    <w:rsid w:val="00115197"/>
    <w:rsid w:val="00122A02"/>
    <w:rsid w:val="001311A7"/>
    <w:rsid w:val="00145737"/>
    <w:rsid w:val="00165BA8"/>
    <w:rsid w:val="001663F2"/>
    <w:rsid w:val="00187410"/>
    <w:rsid w:val="00190585"/>
    <w:rsid w:val="001C336F"/>
    <w:rsid w:val="001C515D"/>
    <w:rsid w:val="001D1EAA"/>
    <w:rsid w:val="00203592"/>
    <w:rsid w:val="0027620E"/>
    <w:rsid w:val="0028457D"/>
    <w:rsid w:val="002C458A"/>
    <w:rsid w:val="002C5165"/>
    <w:rsid w:val="002E3816"/>
    <w:rsid w:val="003049D4"/>
    <w:rsid w:val="003071B0"/>
    <w:rsid w:val="00317781"/>
    <w:rsid w:val="00320672"/>
    <w:rsid w:val="00335E38"/>
    <w:rsid w:val="00361195"/>
    <w:rsid w:val="00375A2D"/>
    <w:rsid w:val="0039255B"/>
    <w:rsid w:val="003C0E5F"/>
    <w:rsid w:val="003E785B"/>
    <w:rsid w:val="004432D6"/>
    <w:rsid w:val="00486D3B"/>
    <w:rsid w:val="004A3951"/>
    <w:rsid w:val="004A7F8F"/>
    <w:rsid w:val="004B08C6"/>
    <w:rsid w:val="004C6457"/>
    <w:rsid w:val="004D1E35"/>
    <w:rsid w:val="004D1FD6"/>
    <w:rsid w:val="004F00B8"/>
    <w:rsid w:val="004F4905"/>
    <w:rsid w:val="00523D61"/>
    <w:rsid w:val="00533ED7"/>
    <w:rsid w:val="0054265E"/>
    <w:rsid w:val="00551ABD"/>
    <w:rsid w:val="0058149F"/>
    <w:rsid w:val="0058194E"/>
    <w:rsid w:val="005E0477"/>
    <w:rsid w:val="00603811"/>
    <w:rsid w:val="00604A30"/>
    <w:rsid w:val="0060609D"/>
    <w:rsid w:val="00626E46"/>
    <w:rsid w:val="00633332"/>
    <w:rsid w:val="00650384"/>
    <w:rsid w:val="00672C97"/>
    <w:rsid w:val="00685032"/>
    <w:rsid w:val="00691F25"/>
    <w:rsid w:val="006A49A6"/>
    <w:rsid w:val="006B7A08"/>
    <w:rsid w:val="006C2B98"/>
    <w:rsid w:val="006E450B"/>
    <w:rsid w:val="006E4F66"/>
    <w:rsid w:val="00704ECA"/>
    <w:rsid w:val="00761F2D"/>
    <w:rsid w:val="00765107"/>
    <w:rsid w:val="007820A5"/>
    <w:rsid w:val="0078289D"/>
    <w:rsid w:val="007A2610"/>
    <w:rsid w:val="007D3E9B"/>
    <w:rsid w:val="007E4F54"/>
    <w:rsid w:val="008427F2"/>
    <w:rsid w:val="0089233B"/>
    <w:rsid w:val="008B2943"/>
    <w:rsid w:val="008E1DC4"/>
    <w:rsid w:val="008E3993"/>
    <w:rsid w:val="00916AC3"/>
    <w:rsid w:val="00950BC8"/>
    <w:rsid w:val="00955A68"/>
    <w:rsid w:val="00965CCC"/>
    <w:rsid w:val="00995672"/>
    <w:rsid w:val="009D59F5"/>
    <w:rsid w:val="009E49F8"/>
    <w:rsid w:val="009F533C"/>
    <w:rsid w:val="00A357AA"/>
    <w:rsid w:val="00A4271D"/>
    <w:rsid w:val="00A5177F"/>
    <w:rsid w:val="00A864F0"/>
    <w:rsid w:val="00A93BBF"/>
    <w:rsid w:val="00AA7D51"/>
    <w:rsid w:val="00AB0632"/>
    <w:rsid w:val="00AC0043"/>
    <w:rsid w:val="00B0687C"/>
    <w:rsid w:val="00B07B3A"/>
    <w:rsid w:val="00B32460"/>
    <w:rsid w:val="00B418F2"/>
    <w:rsid w:val="00B70B7D"/>
    <w:rsid w:val="00B71405"/>
    <w:rsid w:val="00B7254C"/>
    <w:rsid w:val="00BA18DC"/>
    <w:rsid w:val="00BC1E45"/>
    <w:rsid w:val="00BE4BC4"/>
    <w:rsid w:val="00C41C60"/>
    <w:rsid w:val="00C50039"/>
    <w:rsid w:val="00C6006A"/>
    <w:rsid w:val="00C67DC8"/>
    <w:rsid w:val="00C71687"/>
    <w:rsid w:val="00C81A32"/>
    <w:rsid w:val="00C84B9A"/>
    <w:rsid w:val="00C85DC5"/>
    <w:rsid w:val="00CA1922"/>
    <w:rsid w:val="00CE6311"/>
    <w:rsid w:val="00CF3ADD"/>
    <w:rsid w:val="00D362CC"/>
    <w:rsid w:val="00D364CA"/>
    <w:rsid w:val="00D36812"/>
    <w:rsid w:val="00D52F61"/>
    <w:rsid w:val="00DD4C81"/>
    <w:rsid w:val="00DD5948"/>
    <w:rsid w:val="00E354EA"/>
    <w:rsid w:val="00E40C8E"/>
    <w:rsid w:val="00E52563"/>
    <w:rsid w:val="00E62514"/>
    <w:rsid w:val="00E902D0"/>
    <w:rsid w:val="00E95ECB"/>
    <w:rsid w:val="00F368CC"/>
    <w:rsid w:val="00F63E53"/>
    <w:rsid w:val="00F6581C"/>
    <w:rsid w:val="00F868F6"/>
    <w:rsid w:val="00FA04B4"/>
    <w:rsid w:val="00FB73E4"/>
    <w:rsid w:val="00FD006F"/>
    <w:rsid w:val="00FF1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201F"/>
  <w15:chartTrackingRefBased/>
  <w15:docId w15:val="{6893A06F-313A-46B9-A7F9-598AC177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9A9"/>
    <w:rPr>
      <w:rFonts w:eastAsiaTheme="majorEastAsia" w:cstheme="majorBidi"/>
      <w:color w:val="272727" w:themeColor="text1" w:themeTint="D8"/>
    </w:rPr>
  </w:style>
  <w:style w:type="paragraph" w:styleId="Title">
    <w:name w:val="Title"/>
    <w:basedOn w:val="Normal"/>
    <w:next w:val="Normal"/>
    <w:link w:val="TitleChar"/>
    <w:uiPriority w:val="10"/>
    <w:qFormat/>
    <w:rsid w:val="00065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9A9"/>
    <w:pPr>
      <w:spacing w:before="160"/>
      <w:jc w:val="center"/>
    </w:pPr>
    <w:rPr>
      <w:i/>
      <w:iCs/>
      <w:color w:val="404040" w:themeColor="text1" w:themeTint="BF"/>
    </w:rPr>
  </w:style>
  <w:style w:type="character" w:customStyle="1" w:styleId="QuoteChar">
    <w:name w:val="Quote Char"/>
    <w:basedOn w:val="DefaultParagraphFont"/>
    <w:link w:val="Quote"/>
    <w:uiPriority w:val="29"/>
    <w:rsid w:val="000659A9"/>
    <w:rPr>
      <w:i/>
      <w:iCs/>
      <w:color w:val="404040" w:themeColor="text1" w:themeTint="BF"/>
    </w:rPr>
  </w:style>
  <w:style w:type="paragraph" w:styleId="ListParagraph">
    <w:name w:val="List Paragraph"/>
    <w:basedOn w:val="Normal"/>
    <w:uiPriority w:val="34"/>
    <w:qFormat/>
    <w:rsid w:val="000659A9"/>
    <w:pPr>
      <w:ind w:left="720"/>
      <w:contextualSpacing/>
    </w:pPr>
  </w:style>
  <w:style w:type="character" w:styleId="IntenseEmphasis">
    <w:name w:val="Intense Emphasis"/>
    <w:basedOn w:val="DefaultParagraphFont"/>
    <w:uiPriority w:val="21"/>
    <w:qFormat/>
    <w:rsid w:val="000659A9"/>
    <w:rPr>
      <w:i/>
      <w:iCs/>
      <w:color w:val="0F4761" w:themeColor="accent1" w:themeShade="BF"/>
    </w:rPr>
  </w:style>
  <w:style w:type="paragraph" w:styleId="IntenseQuote">
    <w:name w:val="Intense Quote"/>
    <w:basedOn w:val="Normal"/>
    <w:next w:val="Normal"/>
    <w:link w:val="IntenseQuoteChar"/>
    <w:uiPriority w:val="30"/>
    <w:qFormat/>
    <w:rsid w:val="00065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9A9"/>
    <w:rPr>
      <w:i/>
      <w:iCs/>
      <w:color w:val="0F4761" w:themeColor="accent1" w:themeShade="BF"/>
    </w:rPr>
  </w:style>
  <w:style w:type="character" w:styleId="IntenseReference">
    <w:name w:val="Intense Reference"/>
    <w:basedOn w:val="DefaultParagraphFont"/>
    <w:uiPriority w:val="32"/>
    <w:qFormat/>
    <w:rsid w:val="000659A9"/>
    <w:rPr>
      <w:b/>
      <w:bCs/>
      <w:smallCaps/>
      <w:color w:val="0F4761" w:themeColor="accent1" w:themeShade="BF"/>
      <w:spacing w:val="5"/>
    </w:rPr>
  </w:style>
  <w:style w:type="paragraph" w:styleId="Header">
    <w:name w:val="header"/>
    <w:basedOn w:val="Normal"/>
    <w:link w:val="HeaderChar"/>
    <w:uiPriority w:val="99"/>
    <w:unhideWhenUsed/>
    <w:rsid w:val="00065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9A9"/>
  </w:style>
  <w:style w:type="paragraph" w:styleId="Footer">
    <w:name w:val="footer"/>
    <w:basedOn w:val="Normal"/>
    <w:link w:val="FooterChar"/>
    <w:uiPriority w:val="99"/>
    <w:unhideWhenUsed/>
    <w:rsid w:val="00065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Macdonald</dc:creator>
  <cp:keywords/>
  <dc:description/>
  <cp:lastModifiedBy>Janet Macdonald</cp:lastModifiedBy>
  <cp:revision>132</cp:revision>
  <dcterms:created xsi:type="dcterms:W3CDTF">2025-06-02T01:18:00Z</dcterms:created>
  <dcterms:modified xsi:type="dcterms:W3CDTF">2025-06-09T05:29:00Z</dcterms:modified>
</cp:coreProperties>
</file>