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30"/>
      </w:tblGrid>
      <w:tr w:rsidR="00975ED3" w:rsidRPr="00975ED3" w14:paraId="7F47B702" w14:textId="77777777" w:rsidTr="00827D36">
        <w:trPr>
          <w:trHeight w:hRule="exact" w:val="1385"/>
        </w:trPr>
        <w:tc>
          <w:tcPr>
            <w:tcW w:w="7730" w:type="dxa"/>
            <w:vAlign w:val="center"/>
          </w:tcPr>
          <w:p w14:paraId="56D688B7" w14:textId="33E3DDCF" w:rsidR="009B1003" w:rsidRPr="009B1003" w:rsidRDefault="00A01F27" w:rsidP="009B1003">
            <w:pPr>
              <w:pStyle w:val="Title"/>
            </w:pPr>
            <w:r>
              <w:t xml:space="preserve">Bushfire Recovery </w:t>
            </w:r>
            <w:r w:rsidR="00432852">
              <w:t>Program</w:t>
            </w:r>
            <w:r w:rsidR="00B73996">
              <w:t xml:space="preserve"> </w:t>
            </w:r>
            <w:r>
              <w:t>– Heritage</w:t>
            </w:r>
            <w:r>
              <w:br/>
              <w:t>Fact Sheet</w:t>
            </w:r>
          </w:p>
        </w:tc>
      </w:tr>
    </w:tbl>
    <w:p w14:paraId="61ADE819" w14:textId="730F1931" w:rsidR="00806AB6" w:rsidRPr="005F3780" w:rsidRDefault="00806AB6" w:rsidP="005F3780">
      <w:pPr>
        <w:pStyle w:val="BodyText12ptBefore"/>
        <w:spacing w:before="0" w:after="0"/>
        <w:sectPr w:rsidR="00806AB6" w:rsidRPr="005F3780" w:rsidSect="00F638D3">
          <w:headerReference w:type="even" r:id="rId13"/>
          <w:headerReference w:type="default" r:id="rId14"/>
          <w:footerReference w:type="even" r:id="rId15"/>
          <w:footerReference w:type="default" r:id="rId16"/>
          <w:headerReference w:type="first" r:id="rId17"/>
          <w:footerReference w:type="first" r:id="rId18"/>
          <w:type w:val="continuous"/>
          <w:pgSz w:w="11907" w:h="16840" w:code="9"/>
          <w:pgMar w:top="1440" w:right="1440" w:bottom="1440" w:left="1440" w:header="284" w:footer="0" w:gutter="0"/>
          <w:cols w:space="284"/>
          <w:titlePg/>
          <w:docGrid w:linePitch="360"/>
        </w:sectPr>
      </w:pPr>
    </w:p>
    <w:p w14:paraId="2736A80B" w14:textId="411007BF" w:rsidR="00E43D30" w:rsidRPr="00343E33" w:rsidRDefault="00E43D30" w:rsidP="00343E33">
      <w:pPr>
        <w:pStyle w:val="Heading2"/>
        <w:rPr>
          <w:sz w:val="28"/>
        </w:rPr>
      </w:pPr>
      <w:bookmarkStart w:id="2" w:name="Here"/>
      <w:bookmarkEnd w:id="2"/>
      <w:r w:rsidRPr="00343E33">
        <w:rPr>
          <w:sz w:val="28"/>
        </w:rPr>
        <w:t>Heritage Victoria</w:t>
      </w:r>
      <w:r w:rsidR="00A211A4" w:rsidRPr="00343E33">
        <w:rPr>
          <w:sz w:val="28"/>
        </w:rPr>
        <w:t>’s Bushfire Recovery Program</w:t>
      </w:r>
    </w:p>
    <w:p w14:paraId="77E8269F" w14:textId="622E59C4" w:rsidR="00CF1762" w:rsidRPr="00CF1762" w:rsidRDefault="00CF1762" w:rsidP="005762D8">
      <w:pPr>
        <w:spacing w:beforeLines="60" w:before="144" w:afterLines="60" w:after="144" w:line="257" w:lineRule="auto"/>
        <w:rPr>
          <w:rFonts w:ascii="Arial" w:hAnsi="Arial"/>
          <w:b/>
          <w:bCs/>
        </w:rPr>
      </w:pPr>
      <w:r w:rsidRPr="00CF1762">
        <w:rPr>
          <w:rFonts w:ascii="Arial" w:hAnsi="Arial"/>
          <w:b/>
          <w:bCs/>
        </w:rPr>
        <w:t xml:space="preserve">The 2019-20 bushfires across North East and East Gippsland captured the local government areas of Alpine, Baw </w:t>
      </w:r>
      <w:proofErr w:type="spellStart"/>
      <w:r w:rsidRPr="00CF1762">
        <w:rPr>
          <w:rFonts w:ascii="Arial" w:hAnsi="Arial"/>
          <w:b/>
          <w:bCs/>
        </w:rPr>
        <w:t>Baw</w:t>
      </w:r>
      <w:proofErr w:type="spellEnd"/>
      <w:r w:rsidRPr="00CF1762">
        <w:rPr>
          <w:rFonts w:ascii="Arial" w:hAnsi="Arial"/>
          <w:b/>
          <w:bCs/>
        </w:rPr>
        <w:t>, Cardinia, Towong, Wodonga and East Gippsland. The fire footprint contains more than 130 known historic heritage places.</w:t>
      </w:r>
    </w:p>
    <w:p w14:paraId="45F86601" w14:textId="5A20EC02" w:rsidR="00E422FF" w:rsidRPr="00402FF2" w:rsidRDefault="00E422FF" w:rsidP="005A42F2">
      <w:pPr>
        <w:shd w:val="clear" w:color="auto" w:fill="FFFFFF"/>
        <w:spacing w:before="100" w:beforeAutospacing="1" w:after="100" w:afterAutospacing="1" w:line="240" w:lineRule="auto"/>
        <w:outlineLvl w:val="3"/>
        <w:rPr>
          <w:rFonts w:ascii="Arial" w:hAnsi="Arial"/>
        </w:rPr>
      </w:pPr>
      <w:r w:rsidRPr="00F81DCE">
        <w:rPr>
          <w:rFonts w:ascii="Arial" w:hAnsi="Arial"/>
        </w:rPr>
        <w:t>Heritage Victoria expresses sympathy and support for the many communities affected by bush fires. We acknowledge the work of Forest Fire Management Victoria and other emergency services in protecting lives and communities.</w:t>
      </w:r>
    </w:p>
    <w:p w14:paraId="47BC8E3D" w14:textId="77777777" w:rsidR="00E422FF" w:rsidRDefault="00E422FF" w:rsidP="005762D8">
      <w:pPr>
        <w:spacing w:beforeLines="60" w:before="144" w:afterLines="60" w:after="144" w:line="257" w:lineRule="auto"/>
        <w:rPr>
          <w:rFonts w:ascii="Arial" w:hAnsi="Arial"/>
        </w:rPr>
      </w:pPr>
      <w:r>
        <w:rPr>
          <w:rFonts w:ascii="Arial" w:hAnsi="Arial"/>
        </w:rPr>
        <w:t>In response to the bushfires, Heritage Victoria is:</w:t>
      </w:r>
    </w:p>
    <w:p w14:paraId="27A9931A" w14:textId="35925458" w:rsidR="00E422FF" w:rsidRPr="000642EA" w:rsidRDefault="00E422FF" w:rsidP="005762D8">
      <w:pPr>
        <w:pStyle w:val="ListParagraph"/>
        <w:numPr>
          <w:ilvl w:val="0"/>
          <w:numId w:val="43"/>
        </w:numPr>
        <w:spacing w:beforeLines="60" w:before="144" w:afterLines="60" w:after="144" w:line="257" w:lineRule="auto"/>
        <w:ind w:left="567"/>
        <w:rPr>
          <w:rFonts w:ascii="Arial" w:hAnsi="Arial"/>
        </w:rPr>
      </w:pPr>
      <w:r w:rsidRPr="000642EA">
        <w:rPr>
          <w:rFonts w:ascii="Arial" w:hAnsi="Arial"/>
        </w:rPr>
        <w:t>undertaking assessments of heritage places of State significance on the Victorian Heritage Register (VHR) impacted by the bushfires</w:t>
      </w:r>
      <w:r w:rsidR="00891A16">
        <w:rPr>
          <w:rFonts w:ascii="Arial" w:hAnsi="Arial"/>
        </w:rPr>
        <w:t>;</w:t>
      </w:r>
    </w:p>
    <w:p w14:paraId="2F7D173A" w14:textId="77777777" w:rsidR="00E422FF" w:rsidRPr="000642EA" w:rsidRDefault="00E422FF" w:rsidP="005762D8">
      <w:pPr>
        <w:pStyle w:val="ListParagraph"/>
        <w:numPr>
          <w:ilvl w:val="0"/>
          <w:numId w:val="43"/>
        </w:numPr>
        <w:spacing w:beforeLines="60" w:before="144" w:afterLines="60" w:after="144" w:line="257" w:lineRule="auto"/>
        <w:ind w:left="567"/>
        <w:rPr>
          <w:rFonts w:ascii="Arial" w:hAnsi="Arial"/>
        </w:rPr>
      </w:pPr>
      <w:r w:rsidRPr="000642EA">
        <w:rPr>
          <w:rFonts w:ascii="Arial" w:hAnsi="Arial"/>
        </w:rPr>
        <w:t xml:space="preserve">providing advice to local government and communities on assessment of heritage places within local heritage overlays. </w:t>
      </w:r>
    </w:p>
    <w:tbl>
      <w:tblPr>
        <w:tblStyle w:val="TableGrid"/>
        <w:tblW w:w="0" w:type="auto"/>
        <w:tblLook w:val="04A0" w:firstRow="1" w:lastRow="0" w:firstColumn="1" w:lastColumn="0" w:noHBand="0" w:noVBand="1"/>
      </w:tblPr>
      <w:tblGrid>
        <w:gridCol w:w="3953"/>
        <w:gridCol w:w="6252"/>
      </w:tblGrid>
      <w:tr w:rsidR="000343F0" w14:paraId="76511E64" w14:textId="77777777" w:rsidTr="000343F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205" w:type="dxa"/>
            <w:gridSpan w:val="2"/>
            <w:tcBorders>
              <w:bottom w:val="nil"/>
            </w:tcBorders>
            <w:shd w:val="clear" w:color="auto" w:fill="auto"/>
          </w:tcPr>
          <w:p w14:paraId="080442C1" w14:textId="77777777" w:rsidR="000343F0" w:rsidRPr="000343F0" w:rsidRDefault="000343F0" w:rsidP="000343F0">
            <w:pPr>
              <w:keepNext/>
              <w:spacing w:before="0" w:after="0" w:line="257" w:lineRule="auto"/>
              <w:rPr>
                <w:rFonts w:ascii="Segoe UI" w:hAnsi="Segoe UI" w:cs="Segoe UI"/>
                <w:b/>
                <w:bCs/>
                <w:color w:val="444444"/>
                <w:spacing w:val="2"/>
              </w:rPr>
            </w:pPr>
            <w:r w:rsidRPr="000343F0">
              <w:rPr>
                <w:rFonts w:ascii="Segoe UI" w:hAnsi="Segoe UI" w:cs="Segoe UI"/>
                <w:b/>
                <w:bCs/>
                <w:color w:val="444444"/>
                <w:spacing w:val="2"/>
              </w:rPr>
              <w:t xml:space="preserve">STRINGERS KNOB FIRE SPOTTING TOWER, </w:t>
            </w:r>
          </w:p>
          <w:p w14:paraId="58775DAA" w14:textId="2E81B77C" w:rsidR="00302449" w:rsidRPr="00CD281B" w:rsidRDefault="000343F0" w:rsidP="007E2526">
            <w:pPr>
              <w:keepNext/>
              <w:spacing w:before="0" w:after="0" w:line="257" w:lineRule="auto"/>
              <w:rPr>
                <w:rFonts w:ascii="Arial" w:hAnsi="Arial"/>
                <w:b/>
                <w:bCs/>
                <w:i/>
                <w:iCs/>
                <w:noProof/>
              </w:rPr>
            </w:pPr>
            <w:r>
              <w:rPr>
                <w:rFonts w:ascii="Segoe UI" w:hAnsi="Segoe UI" w:cs="Segoe UI"/>
                <w:color w:val="444444"/>
                <w:spacing w:val="2"/>
              </w:rPr>
              <w:t>(</w:t>
            </w:r>
            <w:r w:rsidRPr="007D35CC">
              <w:rPr>
                <w:rFonts w:ascii="Segoe UI" w:hAnsi="Segoe UI" w:cs="Segoe UI"/>
                <w:color w:val="444444"/>
                <w:spacing w:val="2"/>
              </w:rPr>
              <w:t>V</w:t>
            </w:r>
            <w:r>
              <w:rPr>
                <w:rFonts w:ascii="Segoe UI" w:hAnsi="Segoe UI" w:cs="Segoe UI"/>
                <w:color w:val="444444"/>
                <w:spacing w:val="2"/>
              </w:rPr>
              <w:t xml:space="preserve">ICTORIAN </w:t>
            </w:r>
            <w:r w:rsidRPr="007D35CC">
              <w:rPr>
                <w:rFonts w:ascii="Segoe UI" w:hAnsi="Segoe UI" w:cs="Segoe UI"/>
                <w:color w:val="444444"/>
                <w:spacing w:val="2"/>
              </w:rPr>
              <w:t>H</w:t>
            </w:r>
            <w:r>
              <w:rPr>
                <w:rFonts w:ascii="Segoe UI" w:hAnsi="Segoe UI" w:cs="Segoe UI"/>
                <w:color w:val="444444"/>
                <w:spacing w:val="2"/>
              </w:rPr>
              <w:t xml:space="preserve">ERITAGE </w:t>
            </w:r>
            <w:r w:rsidRPr="007D35CC">
              <w:rPr>
                <w:rFonts w:ascii="Segoe UI" w:hAnsi="Segoe UI" w:cs="Segoe UI"/>
                <w:color w:val="444444"/>
                <w:spacing w:val="2"/>
              </w:rPr>
              <w:t>R</w:t>
            </w:r>
            <w:r>
              <w:rPr>
                <w:rFonts w:ascii="Segoe UI" w:hAnsi="Segoe UI" w:cs="Segoe UI"/>
                <w:color w:val="444444"/>
                <w:spacing w:val="2"/>
              </w:rPr>
              <w:t>EGISTER</w:t>
            </w:r>
            <w:r w:rsidRPr="007D35CC">
              <w:rPr>
                <w:rFonts w:ascii="Segoe UI" w:hAnsi="Segoe UI" w:cs="Segoe UI"/>
                <w:color w:val="444444"/>
                <w:spacing w:val="2"/>
              </w:rPr>
              <w:t xml:space="preserve"> H2244</w:t>
            </w:r>
            <w:r>
              <w:rPr>
                <w:rFonts w:ascii="Segoe UI" w:hAnsi="Segoe UI" w:cs="Segoe UI"/>
                <w:color w:val="444444"/>
                <w:spacing w:val="2"/>
              </w:rPr>
              <w:t xml:space="preserve">), </w:t>
            </w:r>
            <w:r w:rsidR="00302449" w:rsidRPr="00302449">
              <w:rPr>
                <w:rFonts w:ascii="Segoe UI" w:hAnsi="Segoe UI" w:cs="Segoe UI"/>
                <w:color w:val="444444"/>
                <w:spacing w:val="2"/>
              </w:rPr>
              <w:t>MONUMENT TRACK</w:t>
            </w:r>
            <w:r w:rsidR="005C6049">
              <w:rPr>
                <w:rFonts w:ascii="Segoe UI" w:hAnsi="Segoe UI" w:cs="Segoe UI"/>
                <w:color w:val="444444"/>
                <w:spacing w:val="2"/>
              </w:rPr>
              <w:t>,</w:t>
            </w:r>
            <w:r w:rsidR="00302449" w:rsidRPr="00302449">
              <w:rPr>
                <w:rFonts w:ascii="Segoe UI" w:hAnsi="Segoe UI" w:cs="Segoe UI"/>
                <w:color w:val="444444"/>
                <w:spacing w:val="2"/>
              </w:rPr>
              <w:t xml:space="preserve"> BETE BOLONG NORTH, EAST GIPPSLAND SHIRE</w:t>
            </w:r>
            <w:r w:rsidR="00B05CB2" w:rsidRPr="00CD281B">
              <w:rPr>
                <w:rFonts w:ascii="Segoe UI" w:hAnsi="Segoe UI" w:cs="Segoe UI"/>
                <w:b/>
                <w:bCs/>
                <w:i/>
                <w:iCs/>
                <w:noProof/>
                <w:color w:val="444444"/>
                <w:spacing w:val="2"/>
              </w:rPr>
              <w:t xml:space="preserve"> </w:t>
            </w:r>
          </w:p>
        </w:tc>
      </w:tr>
      <w:tr w:rsidR="00E35AD5" w14:paraId="14456C79" w14:textId="77777777" w:rsidTr="00CF775D">
        <w:tc>
          <w:tcPr>
            <w:tcW w:w="3961" w:type="dxa"/>
            <w:tcBorders>
              <w:top w:val="nil"/>
              <w:bottom w:val="nil"/>
            </w:tcBorders>
            <w:shd w:val="clear" w:color="auto" w:fill="auto"/>
          </w:tcPr>
          <w:p w14:paraId="29BDA73D" w14:textId="2961E144" w:rsidR="00E35AD5" w:rsidRPr="00CF775D" w:rsidRDefault="00E35AD5" w:rsidP="00CF775D">
            <w:pPr>
              <w:keepNext/>
              <w:spacing w:beforeLines="60" w:before="144" w:afterLines="100" w:after="240" w:line="257" w:lineRule="auto"/>
            </w:pPr>
            <w:r>
              <w:rPr>
                <w:rFonts w:ascii="Arial" w:hAnsi="Arial"/>
                <w:noProof/>
              </w:rPr>
              <w:drawing>
                <wp:inline distT="0" distB="0" distL="0" distR="0" wp14:anchorId="307BE458" wp14:editId="6761EF5A">
                  <wp:extent cx="2657475" cy="3209925"/>
                  <wp:effectExtent l="0" t="0" r="0" b="0"/>
                  <wp:docPr id="49" name="Picture 49" descr="A tree on a cloudy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tringers Knob Historic Fire Tower_Before 01 Mark Simons.jpg"/>
                          <pic:cNvPicPr/>
                        </pic:nvPicPr>
                        <pic:blipFill rotWithShape="1">
                          <a:blip r:embed="rId19" cstate="print">
                            <a:extLst>
                              <a:ext uri="{28A0092B-C50C-407E-A947-70E740481C1C}">
                                <a14:useLocalDpi xmlns:a14="http://schemas.microsoft.com/office/drawing/2010/main"/>
                              </a:ext>
                            </a:extLst>
                          </a:blip>
                          <a:srcRect l="686" t="4523" r="4948" b="5814"/>
                          <a:stretch/>
                        </pic:blipFill>
                        <pic:spPr bwMode="auto">
                          <a:xfrm>
                            <a:off x="0" y="0"/>
                            <a:ext cx="2657475" cy="3209925"/>
                          </a:xfrm>
                          <a:prstGeom prst="rect">
                            <a:avLst/>
                          </a:prstGeom>
                          <a:ln>
                            <a:noFill/>
                          </a:ln>
                          <a:extLst>
                            <a:ext uri="{53640926-AAD7-44D8-BBD7-CCE9431645EC}">
                              <a14:shadowObscured xmlns:a14="http://schemas.microsoft.com/office/drawing/2010/main"/>
                            </a:ext>
                          </a:extLst>
                        </pic:spPr>
                      </pic:pic>
                    </a:graphicData>
                  </a:graphic>
                </wp:inline>
              </w:drawing>
            </w:r>
          </w:p>
        </w:tc>
        <w:tc>
          <w:tcPr>
            <w:tcW w:w="6244" w:type="dxa"/>
            <w:tcBorders>
              <w:top w:val="nil"/>
              <w:bottom w:val="nil"/>
            </w:tcBorders>
            <w:shd w:val="clear" w:color="auto" w:fill="auto"/>
          </w:tcPr>
          <w:p w14:paraId="6BC589D4" w14:textId="11F32182" w:rsidR="00E35AD5" w:rsidRPr="00CF775D" w:rsidRDefault="00E35AD5" w:rsidP="00CF775D">
            <w:pPr>
              <w:keepNext/>
              <w:spacing w:beforeLines="60" w:before="144" w:after="0" w:line="257" w:lineRule="auto"/>
            </w:pPr>
            <w:r>
              <w:rPr>
                <w:rFonts w:ascii="Arial" w:hAnsi="Arial"/>
                <w:noProof/>
              </w:rPr>
              <w:drawing>
                <wp:inline distT="0" distB="0" distL="0" distR="0" wp14:anchorId="3611B99F" wp14:editId="5B916795">
                  <wp:extent cx="4279759" cy="3209925"/>
                  <wp:effectExtent l="0" t="0" r="6985" b="0"/>
                  <wp:docPr id="50" name="Picture 50" descr="A picture containing outdoor, fence, field,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tringers Knob Historic Fire Tower_After 01 Christopher Anderson FFM Snow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79759" cy="3209925"/>
                          </a:xfrm>
                          <a:prstGeom prst="rect">
                            <a:avLst/>
                          </a:prstGeom>
                        </pic:spPr>
                      </pic:pic>
                    </a:graphicData>
                  </a:graphic>
                </wp:inline>
              </w:drawing>
            </w:r>
          </w:p>
        </w:tc>
      </w:tr>
      <w:tr w:rsidR="00CF775D" w14:paraId="6C336AC9" w14:textId="77777777" w:rsidTr="00CD281B">
        <w:tc>
          <w:tcPr>
            <w:tcW w:w="3961" w:type="dxa"/>
            <w:tcBorders>
              <w:top w:val="nil"/>
              <w:bottom w:val="nil"/>
            </w:tcBorders>
            <w:shd w:val="clear" w:color="auto" w:fill="auto"/>
          </w:tcPr>
          <w:p w14:paraId="2004725D" w14:textId="28E3A17B" w:rsidR="00CF775D" w:rsidRPr="003C3A49" w:rsidRDefault="00CF775D" w:rsidP="00CF775D">
            <w:pPr>
              <w:pStyle w:val="Heading3"/>
              <w:numPr>
                <w:ilvl w:val="0"/>
                <w:numId w:val="0"/>
              </w:numPr>
              <w:spacing w:before="0" w:after="0"/>
              <w:ind w:left="142"/>
              <w:outlineLvl w:val="2"/>
              <w:rPr>
                <w:rFonts w:cstheme="minorHAnsi"/>
                <w:color w:val="444444"/>
                <w:spacing w:val="2"/>
              </w:rPr>
            </w:pPr>
            <w:r w:rsidRPr="003C3A49">
              <w:rPr>
                <w:rFonts w:cstheme="minorHAnsi"/>
                <w:color w:val="444444"/>
                <w:spacing w:val="2"/>
              </w:rPr>
              <w:t xml:space="preserve">VHR H2244, </w:t>
            </w:r>
            <w:r w:rsidR="00BC491A">
              <w:rPr>
                <w:rFonts w:cstheme="minorHAnsi"/>
                <w:color w:val="444444"/>
                <w:spacing w:val="2"/>
              </w:rPr>
              <w:t>Pre-fires</w:t>
            </w:r>
          </w:p>
          <w:p w14:paraId="632F3FD6" w14:textId="38D650FE" w:rsidR="00CF775D" w:rsidRDefault="00CF775D" w:rsidP="00AB74BD">
            <w:pPr>
              <w:keepNext/>
              <w:spacing w:before="0" w:after="0" w:line="257" w:lineRule="auto"/>
              <w:rPr>
                <w:rFonts w:ascii="Arial" w:hAnsi="Arial"/>
                <w:noProof/>
              </w:rPr>
            </w:pPr>
            <w:r w:rsidRPr="000343F0">
              <w:rPr>
                <w:sz w:val="16"/>
                <w:szCs w:val="16"/>
              </w:rPr>
              <w:t>Image</w:t>
            </w:r>
            <w:r w:rsidR="00300B41">
              <w:rPr>
                <w:sz w:val="16"/>
                <w:szCs w:val="16"/>
              </w:rPr>
              <w:t xml:space="preserve">: </w:t>
            </w:r>
            <w:r w:rsidRPr="000343F0">
              <w:rPr>
                <w:sz w:val="16"/>
                <w:szCs w:val="16"/>
              </w:rPr>
              <w:t xml:space="preserve">Mark Simons, </w:t>
            </w:r>
            <w:r w:rsidR="00752051">
              <w:rPr>
                <w:sz w:val="16"/>
                <w:szCs w:val="16"/>
              </w:rPr>
              <w:t>FFMV</w:t>
            </w:r>
            <w:r w:rsidR="003C3A49">
              <w:rPr>
                <w:sz w:val="16"/>
                <w:szCs w:val="16"/>
              </w:rPr>
              <w:t>, Gippsland</w:t>
            </w:r>
          </w:p>
        </w:tc>
        <w:tc>
          <w:tcPr>
            <w:tcW w:w="6244" w:type="dxa"/>
            <w:tcBorders>
              <w:top w:val="nil"/>
              <w:bottom w:val="nil"/>
            </w:tcBorders>
            <w:shd w:val="clear" w:color="auto" w:fill="auto"/>
          </w:tcPr>
          <w:p w14:paraId="5806B560" w14:textId="18E5A033" w:rsidR="00CF775D" w:rsidRPr="003C3A49" w:rsidRDefault="00CF775D" w:rsidP="003C3A49">
            <w:pPr>
              <w:pStyle w:val="Caption"/>
              <w:spacing w:before="0" w:after="0"/>
              <w:rPr>
                <w:rFonts w:ascii="Arial" w:hAnsi="Arial"/>
                <w:sz w:val="18"/>
                <w:szCs w:val="18"/>
              </w:rPr>
            </w:pPr>
            <w:r w:rsidRPr="003C3A49">
              <w:rPr>
                <w:rFonts w:ascii="Arial" w:hAnsi="Arial"/>
                <w:sz w:val="18"/>
                <w:szCs w:val="18"/>
              </w:rPr>
              <w:t>VHR H2244, January 2020</w:t>
            </w:r>
          </w:p>
          <w:p w14:paraId="26B0EAFB" w14:textId="5405D361" w:rsidR="00CF775D" w:rsidRDefault="004445A3" w:rsidP="003C3A49">
            <w:pPr>
              <w:keepNext/>
              <w:spacing w:before="0" w:after="0" w:line="257" w:lineRule="auto"/>
              <w:rPr>
                <w:rFonts w:ascii="Arial" w:hAnsi="Arial"/>
                <w:noProof/>
              </w:rPr>
            </w:pPr>
            <w:r w:rsidRPr="000343F0">
              <w:rPr>
                <w:sz w:val="16"/>
                <w:szCs w:val="16"/>
              </w:rPr>
              <w:t>Image</w:t>
            </w:r>
            <w:r w:rsidR="000150DE">
              <w:rPr>
                <w:sz w:val="16"/>
                <w:szCs w:val="16"/>
              </w:rPr>
              <w:t>: Christopher Anderson</w:t>
            </w:r>
            <w:r w:rsidR="00300B41">
              <w:rPr>
                <w:sz w:val="16"/>
                <w:szCs w:val="16"/>
              </w:rPr>
              <w:t>,</w:t>
            </w:r>
            <w:r w:rsidRPr="000343F0">
              <w:rPr>
                <w:sz w:val="16"/>
                <w:szCs w:val="16"/>
              </w:rPr>
              <w:t xml:space="preserve"> FF</w:t>
            </w:r>
            <w:r w:rsidR="000150DE">
              <w:rPr>
                <w:sz w:val="16"/>
                <w:szCs w:val="16"/>
              </w:rPr>
              <w:t>M</w:t>
            </w:r>
            <w:r w:rsidR="00752051">
              <w:rPr>
                <w:sz w:val="16"/>
                <w:szCs w:val="16"/>
              </w:rPr>
              <w:t>V</w:t>
            </w:r>
            <w:r w:rsidR="00302449">
              <w:rPr>
                <w:sz w:val="16"/>
                <w:szCs w:val="16"/>
              </w:rPr>
              <w:t xml:space="preserve">, </w:t>
            </w:r>
            <w:r w:rsidR="000150DE">
              <w:rPr>
                <w:sz w:val="16"/>
                <w:szCs w:val="16"/>
              </w:rPr>
              <w:t>Snowy Distri</w:t>
            </w:r>
            <w:r w:rsidR="00752051">
              <w:rPr>
                <w:sz w:val="16"/>
                <w:szCs w:val="16"/>
              </w:rPr>
              <w:t>c</w:t>
            </w:r>
            <w:r w:rsidR="000150DE">
              <w:rPr>
                <w:sz w:val="16"/>
                <w:szCs w:val="16"/>
              </w:rPr>
              <w:t>t</w:t>
            </w:r>
          </w:p>
        </w:tc>
      </w:tr>
      <w:tr w:rsidR="00CD281B" w14:paraId="35D1E013" w14:textId="77777777" w:rsidTr="0053373C">
        <w:tc>
          <w:tcPr>
            <w:tcW w:w="10205" w:type="dxa"/>
            <w:gridSpan w:val="2"/>
            <w:tcBorders>
              <w:top w:val="nil"/>
            </w:tcBorders>
            <w:shd w:val="clear" w:color="auto" w:fill="auto"/>
          </w:tcPr>
          <w:p w14:paraId="18314933" w14:textId="7FDABD32" w:rsidR="00961985" w:rsidRPr="00961985" w:rsidRDefault="00CD281B" w:rsidP="001278B4">
            <w:pPr>
              <w:pStyle w:val="Caption"/>
              <w:spacing w:before="120" w:after="120"/>
            </w:pPr>
            <w:r w:rsidRPr="00CD281B">
              <w:rPr>
                <w:rFonts w:ascii="Segoe UI" w:hAnsi="Segoe UI" w:cs="Segoe UI"/>
                <w:b w:val="0"/>
                <w:bCs w:val="0"/>
                <w:i/>
                <w:iCs/>
                <w:noProof/>
                <w:color w:val="444444"/>
                <w:spacing w:val="2"/>
              </w:rPr>
              <w:t>Stringers Knob Fire Spotting Tower is of historical significance for its association with the aftermath of the 1939 bushfires, demonstrating the efforts of the Forests Commission to improve fire safety in Victoria. It is also of technical significance for its experimental design and unusual construction technique. Stringers Knob Fire Spotting Tower was built of two poles of yellow stringybark and red iron bark bolted together, with a cabin measuring 2.5m</w:t>
            </w:r>
            <w:r w:rsidRPr="00136C60">
              <w:rPr>
                <w:rFonts w:ascii="Segoe UI" w:hAnsi="Segoe UI" w:cs="Segoe UI"/>
                <w:b w:val="0"/>
                <w:bCs w:val="0"/>
                <w:i/>
                <w:iCs/>
                <w:noProof/>
                <w:color w:val="444444"/>
                <w:spacing w:val="2"/>
                <w:vertAlign w:val="superscript"/>
              </w:rPr>
              <w:t xml:space="preserve">2 </w:t>
            </w:r>
            <w:r w:rsidRPr="00CD281B">
              <w:rPr>
                <w:rFonts w:ascii="Segoe UI" w:hAnsi="Segoe UI" w:cs="Segoe UI"/>
                <w:b w:val="0"/>
                <w:bCs w:val="0"/>
                <w:i/>
                <w:iCs/>
                <w:noProof/>
                <w:color w:val="444444"/>
                <w:spacing w:val="2"/>
              </w:rPr>
              <w:t>perched on top.</w:t>
            </w:r>
            <w:r w:rsidR="00961985">
              <w:rPr>
                <w:rFonts w:ascii="Segoe UI" w:hAnsi="Segoe UI" w:cs="Segoe UI"/>
                <w:b w:val="0"/>
                <w:bCs w:val="0"/>
                <w:i/>
                <w:iCs/>
                <w:noProof/>
                <w:color w:val="444444"/>
                <w:spacing w:val="2"/>
              </w:rPr>
              <w:t xml:space="preserve"> It is just one of many sites impacted by the</w:t>
            </w:r>
            <w:r w:rsidR="00DF134F">
              <w:rPr>
                <w:rFonts w:ascii="Segoe UI" w:hAnsi="Segoe UI" w:cs="Segoe UI"/>
                <w:b w:val="0"/>
                <w:bCs w:val="0"/>
                <w:i/>
                <w:iCs/>
                <w:noProof/>
                <w:color w:val="444444"/>
                <w:spacing w:val="2"/>
              </w:rPr>
              <w:t xml:space="preserve"> </w:t>
            </w:r>
            <w:r w:rsidR="002F2591">
              <w:rPr>
                <w:rFonts w:ascii="Segoe UI" w:hAnsi="Segoe UI" w:cs="Segoe UI"/>
                <w:b w:val="0"/>
                <w:bCs w:val="0"/>
                <w:i/>
                <w:iCs/>
                <w:noProof/>
                <w:color w:val="444444"/>
                <w:spacing w:val="2"/>
              </w:rPr>
              <w:t xml:space="preserve">catastrophic </w:t>
            </w:r>
            <w:r w:rsidR="00DF134F">
              <w:rPr>
                <w:rFonts w:ascii="Segoe UI" w:hAnsi="Segoe UI" w:cs="Segoe UI"/>
                <w:b w:val="0"/>
                <w:bCs w:val="0"/>
                <w:i/>
                <w:iCs/>
                <w:noProof/>
                <w:color w:val="444444"/>
                <w:spacing w:val="2"/>
              </w:rPr>
              <w:t>bushfires this summer.</w:t>
            </w:r>
          </w:p>
        </w:tc>
      </w:tr>
    </w:tbl>
    <w:p w14:paraId="53617CD2" w14:textId="4555DE9E" w:rsidR="00E35AD5" w:rsidRPr="0074263F" w:rsidRDefault="00D1226D" w:rsidP="0074263F">
      <w:pPr>
        <w:spacing w:beforeLines="60" w:before="144" w:afterLines="100" w:after="240" w:line="257" w:lineRule="auto"/>
        <w:rPr>
          <w:rFonts w:ascii="Arial" w:hAnsi="Arial"/>
        </w:rPr>
      </w:pPr>
      <w:r>
        <w:rPr>
          <w:rFonts w:ascii="Arial" w:hAnsi="Arial"/>
        </w:rPr>
        <w:t>Heritage Victoria’s Bushfire Recovery Program will be undertaken in partnership with relevant State Government agencies, DELWP Regions, Parks Victoria, local government and relevant community groups. It should be noted that the assessment of Aboriginal cultural heritage is managed through a separate initiative.</w:t>
      </w:r>
    </w:p>
    <w:tbl>
      <w:tblPr>
        <w:tblStyle w:val="HighlightTable"/>
        <w:tblpPr w:leftFromText="180" w:rightFromText="180" w:vertAnchor="text" w:horzAnchor="margin" w:tblpXSpec="center" w:tblpY="-71"/>
        <w:tblW w:w="5265" w:type="pct"/>
        <w:tblLook w:val="0600" w:firstRow="0" w:lastRow="0" w:firstColumn="0" w:lastColumn="0" w:noHBand="1" w:noVBand="1"/>
        <w:tblCaption w:val="Hightlight Text"/>
      </w:tblPr>
      <w:tblGrid>
        <w:gridCol w:w="10746"/>
      </w:tblGrid>
      <w:tr w:rsidR="00E35AD5" w14:paraId="4687DB54" w14:textId="77777777" w:rsidTr="0018361C">
        <w:trPr>
          <w:trHeight w:val="1668"/>
        </w:trPr>
        <w:tc>
          <w:tcPr>
            <w:tcW w:w="5000" w:type="pct"/>
          </w:tcPr>
          <w:p w14:paraId="2ABDCBD6" w14:textId="77777777" w:rsidR="00E35AD5" w:rsidRPr="00691460" w:rsidRDefault="00E35AD5" w:rsidP="005A42F2">
            <w:pPr>
              <w:ind w:left="360"/>
              <w:rPr>
                <w:rFonts w:ascii="Arial" w:hAnsi="Arial"/>
                <w:b/>
                <w:bCs/>
                <w:sz w:val="28"/>
                <w:szCs w:val="28"/>
              </w:rPr>
            </w:pPr>
            <w:r w:rsidRPr="00691460">
              <w:rPr>
                <w:rFonts w:ascii="Arial" w:hAnsi="Arial"/>
                <w:b/>
                <w:bCs/>
                <w:sz w:val="28"/>
                <w:szCs w:val="28"/>
              </w:rPr>
              <w:lastRenderedPageBreak/>
              <w:t>What is the Victorian Heritage Register?</w:t>
            </w:r>
          </w:p>
          <w:p w14:paraId="4E419F44" w14:textId="689B8E8D" w:rsidR="00E35AD5" w:rsidRDefault="00E35AD5" w:rsidP="005A42F2">
            <w:pPr>
              <w:ind w:left="426" w:right="285"/>
            </w:pPr>
            <w:r w:rsidRPr="00284803">
              <w:rPr>
                <w:rFonts w:ascii="Arial" w:hAnsi="Arial"/>
                <w:sz w:val="20"/>
              </w:rPr>
              <w:t>State significant heritage places</w:t>
            </w:r>
            <w:r>
              <w:rPr>
                <w:rFonts w:ascii="Arial" w:hAnsi="Arial"/>
                <w:sz w:val="20"/>
              </w:rPr>
              <w:t xml:space="preserve"> and objects</w:t>
            </w:r>
            <w:r w:rsidRPr="00284803">
              <w:rPr>
                <w:rFonts w:ascii="Arial" w:hAnsi="Arial"/>
                <w:sz w:val="20"/>
              </w:rPr>
              <w:t xml:space="preserve"> are included on the Victorian Heritage Register</w:t>
            </w:r>
            <w:r>
              <w:rPr>
                <w:rFonts w:ascii="Arial" w:hAnsi="Arial"/>
                <w:sz w:val="20"/>
              </w:rPr>
              <w:t xml:space="preserve"> (VHR)</w:t>
            </w:r>
            <w:r w:rsidRPr="00284803">
              <w:rPr>
                <w:rFonts w:ascii="Arial" w:hAnsi="Arial"/>
                <w:sz w:val="20"/>
              </w:rPr>
              <w:t xml:space="preserve">, established under the </w:t>
            </w:r>
            <w:r w:rsidRPr="00EE43D2">
              <w:rPr>
                <w:rFonts w:ascii="Arial" w:hAnsi="Arial"/>
                <w:i/>
                <w:sz w:val="20"/>
              </w:rPr>
              <w:t>Heritage Act 2017</w:t>
            </w:r>
            <w:r>
              <w:rPr>
                <w:rFonts w:ascii="Arial" w:hAnsi="Arial"/>
                <w:sz w:val="20"/>
              </w:rPr>
              <w:t>.</w:t>
            </w:r>
            <w:r w:rsidRPr="00284803">
              <w:rPr>
                <w:rFonts w:ascii="Arial" w:hAnsi="Arial"/>
                <w:sz w:val="20"/>
              </w:rPr>
              <w:t xml:space="preserve"> This legislation is administered by Heritage Victoria in the Department of Environment, Land, Water and Planning. The </w:t>
            </w:r>
            <w:r>
              <w:rPr>
                <w:rFonts w:ascii="Arial" w:hAnsi="Arial"/>
                <w:sz w:val="20"/>
              </w:rPr>
              <w:t xml:space="preserve">Heritage </w:t>
            </w:r>
            <w:r w:rsidRPr="00284803">
              <w:rPr>
                <w:rFonts w:ascii="Arial" w:hAnsi="Arial"/>
                <w:sz w:val="20"/>
              </w:rPr>
              <w:t xml:space="preserve">Act gives statutory protection to </w:t>
            </w:r>
            <w:r>
              <w:rPr>
                <w:rFonts w:ascii="Arial" w:hAnsi="Arial"/>
                <w:sz w:val="20"/>
              </w:rPr>
              <w:t xml:space="preserve">State listed </w:t>
            </w:r>
            <w:r w:rsidRPr="00284803">
              <w:rPr>
                <w:rFonts w:ascii="Arial" w:hAnsi="Arial"/>
                <w:sz w:val="20"/>
              </w:rPr>
              <w:t>heritage places</w:t>
            </w:r>
            <w:r>
              <w:rPr>
                <w:rFonts w:ascii="Arial" w:hAnsi="Arial"/>
                <w:sz w:val="20"/>
              </w:rPr>
              <w:t xml:space="preserve"> and objects, historical archaeological sites and artefacts and maritime heritage</w:t>
            </w:r>
            <w:r w:rsidRPr="00284803">
              <w:rPr>
                <w:rFonts w:ascii="Arial" w:hAnsi="Arial"/>
                <w:sz w:val="20"/>
              </w:rPr>
              <w:t xml:space="preserve">. A place or object listed on the </w:t>
            </w:r>
            <w:r>
              <w:rPr>
                <w:rFonts w:ascii="Arial" w:hAnsi="Arial"/>
                <w:sz w:val="20"/>
              </w:rPr>
              <w:t xml:space="preserve">VHR </w:t>
            </w:r>
            <w:r w:rsidRPr="00284803">
              <w:rPr>
                <w:rFonts w:ascii="Arial" w:hAnsi="Arial"/>
                <w:sz w:val="20"/>
              </w:rPr>
              <w:t xml:space="preserve">is legally protected and cannot be altered without a permit or permit exemption from Heritage Victoria. </w:t>
            </w:r>
            <w:r>
              <w:rPr>
                <w:rFonts w:ascii="Arial" w:hAnsi="Arial"/>
                <w:sz w:val="20"/>
              </w:rPr>
              <w:t>T</w:t>
            </w:r>
            <w:r w:rsidRPr="00284803">
              <w:rPr>
                <w:rFonts w:ascii="Arial" w:hAnsi="Arial"/>
                <w:sz w:val="20"/>
              </w:rPr>
              <w:t>here are some 2,3</w:t>
            </w:r>
            <w:r>
              <w:rPr>
                <w:rFonts w:ascii="Arial" w:hAnsi="Arial"/>
                <w:sz w:val="20"/>
              </w:rPr>
              <w:t>58</w:t>
            </w:r>
            <w:r w:rsidRPr="00284803">
              <w:rPr>
                <w:rFonts w:ascii="Arial" w:hAnsi="Arial"/>
                <w:sz w:val="20"/>
              </w:rPr>
              <w:t xml:space="preserve"> places</w:t>
            </w:r>
            <w:r w:rsidR="0035571C">
              <w:rPr>
                <w:rFonts w:ascii="Arial" w:hAnsi="Arial"/>
                <w:sz w:val="20"/>
              </w:rPr>
              <w:t xml:space="preserve"> and objects</w:t>
            </w:r>
            <w:r w:rsidRPr="00284803">
              <w:rPr>
                <w:rFonts w:ascii="Arial" w:hAnsi="Arial"/>
                <w:sz w:val="20"/>
              </w:rPr>
              <w:t xml:space="preserve"> included in the </w:t>
            </w:r>
            <w:r>
              <w:rPr>
                <w:rFonts w:ascii="Arial" w:hAnsi="Arial"/>
                <w:sz w:val="20"/>
              </w:rPr>
              <w:t>VHR</w:t>
            </w:r>
            <w:r w:rsidRPr="00284803">
              <w:rPr>
                <w:rFonts w:ascii="Arial" w:hAnsi="Arial"/>
                <w:sz w:val="20"/>
              </w:rPr>
              <w:t>.</w:t>
            </w:r>
          </w:p>
        </w:tc>
      </w:tr>
    </w:tbl>
    <w:p w14:paraId="49AC8174" w14:textId="16825FA3" w:rsidR="001C0A48" w:rsidRPr="001C0A48" w:rsidRDefault="001C0A48" w:rsidP="001C0A48">
      <w:pPr>
        <w:pStyle w:val="BodyText"/>
        <w:rPr>
          <w:lang w:eastAsia="en-AU"/>
        </w:rPr>
        <w:sectPr w:rsidR="001C0A48" w:rsidRPr="001C0A48" w:rsidSect="00E43D30">
          <w:type w:val="continuous"/>
          <w:pgSz w:w="11907" w:h="16840" w:code="9"/>
          <w:pgMar w:top="2211" w:right="851" w:bottom="1418" w:left="851" w:header="284" w:footer="284" w:gutter="0"/>
          <w:cols w:space="284"/>
          <w:docGrid w:linePitch="360"/>
        </w:sectPr>
      </w:pPr>
    </w:p>
    <w:p w14:paraId="77C9754E" w14:textId="2AC3049A" w:rsidR="00A72ED8" w:rsidRPr="00086471" w:rsidRDefault="002A451D" w:rsidP="005A42F2">
      <w:pPr>
        <w:pStyle w:val="Heading2"/>
        <w:numPr>
          <w:ilvl w:val="0"/>
          <w:numId w:val="0"/>
        </w:numPr>
        <w:spacing w:before="0" w:after="120"/>
      </w:pPr>
      <w:r>
        <w:t>How do I know if my property is on the</w:t>
      </w:r>
      <w:r w:rsidR="005F25FD">
        <w:t xml:space="preserve"> </w:t>
      </w:r>
      <w:r w:rsidR="0069716B">
        <w:t>VHR</w:t>
      </w:r>
      <w:r w:rsidR="00A72ED8" w:rsidRPr="00086471">
        <w:t>?</w:t>
      </w:r>
    </w:p>
    <w:p w14:paraId="06A61F42" w14:textId="055D6FDE" w:rsidR="00A72ED8" w:rsidRDefault="00A72ED8" w:rsidP="00086471">
      <w:pPr>
        <w:rPr>
          <w:rStyle w:val="Hyperlink"/>
          <w:b/>
        </w:rPr>
      </w:pPr>
      <w:r>
        <w:rPr>
          <w:rFonts w:ascii="Arial" w:hAnsi="Arial"/>
        </w:rPr>
        <w:t xml:space="preserve">The Victorian Heritage Database </w:t>
      </w:r>
      <w:r w:rsidR="006B3BDB">
        <w:rPr>
          <w:rFonts w:ascii="Arial" w:hAnsi="Arial"/>
        </w:rPr>
        <w:t xml:space="preserve">(VHD) </w:t>
      </w:r>
      <w:r>
        <w:rPr>
          <w:rFonts w:ascii="Arial" w:hAnsi="Arial"/>
        </w:rPr>
        <w:t>can be accessed at following address:</w:t>
      </w:r>
      <w:r w:rsidR="00E43D30">
        <w:rPr>
          <w:rFonts w:ascii="Arial" w:hAnsi="Arial"/>
        </w:rPr>
        <w:t xml:space="preserve"> </w:t>
      </w:r>
      <w:hyperlink r:id="rId21" w:history="1">
        <w:r w:rsidR="00E43D30" w:rsidRPr="00D32A2F">
          <w:rPr>
            <w:rStyle w:val="Hyperlink"/>
            <w:b/>
          </w:rPr>
          <w:t>https://vhd.heritagecouncil.vic.gov.au/</w:t>
        </w:r>
      </w:hyperlink>
    </w:p>
    <w:p w14:paraId="6C994A4C" w14:textId="77777777" w:rsidR="00D67C75" w:rsidRDefault="00D67C75" w:rsidP="00086471">
      <w:pPr>
        <w:rPr>
          <w:rFonts w:ascii="Arial" w:hAnsi="Arial"/>
        </w:rPr>
      </w:pPr>
    </w:p>
    <w:p w14:paraId="72CC0DE9" w14:textId="2F15821B" w:rsidR="00110675" w:rsidRDefault="00110675" w:rsidP="00D346B3">
      <w:pPr>
        <w:rPr>
          <w:rFonts w:ascii="Arial" w:hAnsi="Arial"/>
        </w:rPr>
      </w:pPr>
      <w:r>
        <w:rPr>
          <w:rFonts w:ascii="Arial" w:hAnsi="Arial"/>
        </w:rPr>
        <w:t xml:space="preserve">The database contains </w:t>
      </w:r>
      <w:r w:rsidR="000616CB">
        <w:rPr>
          <w:rFonts w:ascii="Arial" w:hAnsi="Arial"/>
        </w:rPr>
        <w:t>a number of different lists that your property may be on:</w:t>
      </w:r>
    </w:p>
    <w:p w14:paraId="672D0951" w14:textId="7BEAA9EF" w:rsidR="000616CB" w:rsidRPr="00136C60" w:rsidRDefault="005544CA" w:rsidP="00136C60">
      <w:pPr>
        <w:pStyle w:val="ListParagraph"/>
        <w:numPr>
          <w:ilvl w:val="0"/>
          <w:numId w:val="44"/>
        </w:numPr>
        <w:rPr>
          <w:rFonts w:ascii="Arial" w:hAnsi="Arial"/>
        </w:rPr>
      </w:pPr>
      <w:r w:rsidRPr="00136C60">
        <w:rPr>
          <w:rFonts w:ascii="Arial" w:hAnsi="Arial"/>
        </w:rPr>
        <w:t>Victorian Heritage Register</w:t>
      </w:r>
    </w:p>
    <w:p w14:paraId="74864336" w14:textId="3FFB10FF" w:rsidR="005544CA" w:rsidRPr="00136C60" w:rsidRDefault="005544CA" w:rsidP="00136C60">
      <w:pPr>
        <w:pStyle w:val="ListParagraph"/>
        <w:numPr>
          <w:ilvl w:val="0"/>
          <w:numId w:val="44"/>
        </w:numPr>
        <w:rPr>
          <w:rFonts w:ascii="Arial" w:hAnsi="Arial"/>
        </w:rPr>
      </w:pPr>
      <w:r w:rsidRPr="00136C60">
        <w:rPr>
          <w:rFonts w:ascii="Arial" w:hAnsi="Arial"/>
        </w:rPr>
        <w:t>V</w:t>
      </w:r>
      <w:r w:rsidR="006F66C2" w:rsidRPr="00136C60">
        <w:rPr>
          <w:rFonts w:ascii="Arial" w:hAnsi="Arial"/>
        </w:rPr>
        <w:t>ictorian Heritage Inventory</w:t>
      </w:r>
    </w:p>
    <w:p w14:paraId="1DC7CFD8" w14:textId="250625C7" w:rsidR="006F66C2" w:rsidRPr="00136C60" w:rsidRDefault="006F66C2" w:rsidP="00136C60">
      <w:pPr>
        <w:pStyle w:val="ListParagraph"/>
        <w:numPr>
          <w:ilvl w:val="0"/>
          <w:numId w:val="44"/>
        </w:numPr>
        <w:rPr>
          <w:rFonts w:ascii="Arial" w:hAnsi="Arial"/>
        </w:rPr>
      </w:pPr>
      <w:r w:rsidRPr="00136C60">
        <w:rPr>
          <w:rFonts w:ascii="Arial" w:hAnsi="Arial"/>
        </w:rPr>
        <w:t>National Trust</w:t>
      </w:r>
      <w:r w:rsidR="006942A9" w:rsidRPr="00136C60">
        <w:rPr>
          <w:rFonts w:ascii="Arial" w:hAnsi="Arial"/>
        </w:rPr>
        <w:t xml:space="preserve"> </w:t>
      </w:r>
    </w:p>
    <w:p w14:paraId="77E3F92A" w14:textId="66D91D05" w:rsidR="006942A9" w:rsidRPr="00136C60" w:rsidRDefault="006942A9" w:rsidP="00136C60">
      <w:pPr>
        <w:pStyle w:val="ListParagraph"/>
        <w:numPr>
          <w:ilvl w:val="0"/>
          <w:numId w:val="44"/>
        </w:numPr>
        <w:rPr>
          <w:rFonts w:ascii="Arial" w:hAnsi="Arial"/>
        </w:rPr>
      </w:pPr>
      <w:r w:rsidRPr="00136C60">
        <w:rPr>
          <w:rFonts w:ascii="Arial" w:hAnsi="Arial"/>
        </w:rPr>
        <w:t>Local Governm</w:t>
      </w:r>
      <w:r w:rsidR="001C6F2B" w:rsidRPr="00136C60">
        <w:rPr>
          <w:rFonts w:ascii="Arial" w:hAnsi="Arial"/>
        </w:rPr>
        <w:t>ent Heritage Overlay</w:t>
      </w:r>
    </w:p>
    <w:p w14:paraId="3284868D" w14:textId="77777777" w:rsidR="00D67C75" w:rsidRDefault="00D67C75" w:rsidP="00D346B3">
      <w:pPr>
        <w:rPr>
          <w:rFonts w:ascii="Arial" w:hAnsi="Arial"/>
        </w:rPr>
      </w:pPr>
    </w:p>
    <w:p w14:paraId="27935EC0" w14:textId="066C5739" w:rsidR="00D346B3" w:rsidRPr="00D346B3" w:rsidRDefault="00D67C75" w:rsidP="00D346B3">
      <w:pPr>
        <w:rPr>
          <w:rFonts w:ascii="Arial" w:hAnsi="Arial"/>
        </w:rPr>
      </w:pPr>
      <w:r>
        <w:rPr>
          <w:rFonts w:ascii="Arial" w:hAnsi="Arial"/>
        </w:rPr>
        <w:t>T</w:t>
      </w:r>
      <w:r w:rsidR="00D346B3" w:rsidRPr="00D346B3">
        <w:rPr>
          <w:rFonts w:ascii="Arial" w:hAnsi="Arial"/>
        </w:rPr>
        <w:t>he places of state significance included on the Victorian Heritage Register, and archaeological places included on the Heritage Inventory are identified by the Heritage Council of Victoria logo</w:t>
      </w:r>
      <w:r>
        <w:rPr>
          <w:rFonts w:ascii="Arial" w:hAnsi="Arial"/>
        </w:rPr>
        <w:t xml:space="preserve"> on the VHD</w:t>
      </w:r>
      <w:r w:rsidR="00D346B3" w:rsidRPr="00D346B3">
        <w:rPr>
          <w:rFonts w:ascii="Arial" w:hAnsi="Arial"/>
        </w:rPr>
        <w:t>.</w:t>
      </w:r>
    </w:p>
    <w:p w14:paraId="2EB8784D" w14:textId="565F7835" w:rsidR="00E94D14" w:rsidRDefault="00A72ED8" w:rsidP="0018361C">
      <w:pPr>
        <w:jc w:val="center"/>
        <w:rPr>
          <w:rFonts w:ascii="Arial" w:hAnsi="Arial"/>
        </w:rPr>
      </w:pPr>
      <w:r>
        <w:rPr>
          <w:rFonts w:ascii="Arial" w:hAnsi="Arial"/>
          <w:noProof/>
        </w:rPr>
        <w:drawing>
          <wp:inline distT="0" distB="0" distL="0" distR="0" wp14:anchorId="079F1BF2" wp14:editId="0CFD1E3A">
            <wp:extent cx="1231900" cy="5778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C_Logo_Full Colour.jpg"/>
                    <pic:cNvPicPr/>
                  </pic:nvPicPr>
                  <pic:blipFill rotWithShape="1">
                    <a:blip r:embed="rId22" cstate="print">
                      <a:extLst>
                        <a:ext uri="{28A0092B-C50C-407E-A947-70E740481C1C}">
                          <a14:useLocalDpi xmlns:a14="http://schemas.microsoft.com/office/drawing/2010/main" val="0"/>
                        </a:ext>
                      </a:extLst>
                    </a:blip>
                    <a:srcRect t="5916" r="4297" b="14883"/>
                    <a:stretch/>
                  </pic:blipFill>
                  <pic:spPr bwMode="auto">
                    <a:xfrm>
                      <a:off x="0" y="0"/>
                      <a:ext cx="1233004" cy="578368"/>
                    </a:xfrm>
                    <a:prstGeom prst="rect">
                      <a:avLst/>
                    </a:prstGeom>
                    <a:ln>
                      <a:noFill/>
                    </a:ln>
                    <a:extLst>
                      <a:ext uri="{53640926-AAD7-44D8-BBD7-CCE9431645EC}">
                        <a14:shadowObscured xmlns:a14="http://schemas.microsoft.com/office/drawing/2010/main"/>
                      </a:ext>
                    </a:extLst>
                  </pic:spPr>
                </pic:pic>
              </a:graphicData>
            </a:graphic>
          </wp:inline>
        </w:drawing>
      </w:r>
    </w:p>
    <w:p w14:paraId="7F111487" w14:textId="77777777" w:rsidR="005A42F2" w:rsidRDefault="005A42F2" w:rsidP="00086471">
      <w:pPr>
        <w:rPr>
          <w:rFonts w:ascii="Arial" w:hAnsi="Arial"/>
        </w:rPr>
      </w:pPr>
    </w:p>
    <w:p w14:paraId="1BF4533F" w14:textId="1392BAB3" w:rsidR="00254A01" w:rsidRPr="0018361C" w:rsidRDefault="00A72ED8" w:rsidP="00086471">
      <w:pPr>
        <w:rPr>
          <w:rFonts w:ascii="Arial" w:hAnsi="Arial"/>
          <w:b/>
          <w:bCs/>
        </w:rPr>
      </w:pPr>
      <w:r>
        <w:rPr>
          <w:rFonts w:ascii="Arial" w:hAnsi="Arial"/>
        </w:rPr>
        <w:t xml:space="preserve">You can also find the location of VHR places, Heritage Inventory sites and Local Government Heritage Overlays, along with other planning information, through the interactive mapping tool </w:t>
      </w:r>
      <w:proofErr w:type="spellStart"/>
      <w:r>
        <w:rPr>
          <w:rFonts w:ascii="Arial" w:hAnsi="Arial"/>
        </w:rPr>
        <w:t>VicPlan</w:t>
      </w:r>
      <w:proofErr w:type="spellEnd"/>
      <w:r>
        <w:rPr>
          <w:rFonts w:ascii="Arial" w:hAnsi="Arial"/>
        </w:rPr>
        <w:t xml:space="preserve">: </w:t>
      </w:r>
      <w:hyperlink r:id="rId23" w:history="1">
        <w:r w:rsidRPr="0018361C">
          <w:rPr>
            <w:rStyle w:val="Hyperlink"/>
            <w:b/>
            <w:bCs/>
          </w:rPr>
          <w:t>https://mapshare.vic.gov.au/vicplan/</w:t>
        </w:r>
      </w:hyperlink>
      <w:r w:rsidRPr="0018361C">
        <w:rPr>
          <w:b/>
          <w:bCs/>
        </w:rPr>
        <w:t>.</w:t>
      </w:r>
    </w:p>
    <w:p w14:paraId="74E43DEB" w14:textId="77777777" w:rsidR="00E35AD5" w:rsidRPr="00050253" w:rsidRDefault="00E35AD5" w:rsidP="00E35AD5">
      <w:pPr>
        <w:pStyle w:val="Heading2"/>
      </w:pPr>
      <w:bookmarkStart w:id="3" w:name="_Toc460924659"/>
      <w:r>
        <w:t>What is a Local Government Heritage Overlay?</w:t>
      </w:r>
    </w:p>
    <w:p w14:paraId="73284659" w14:textId="77777777" w:rsidR="00E35AD5" w:rsidRDefault="00E35AD5" w:rsidP="00933C54">
      <w:pPr>
        <w:spacing w:line="240" w:lineRule="auto"/>
        <w:rPr>
          <w:rFonts w:ascii="Arial" w:hAnsi="Arial"/>
        </w:rPr>
      </w:pPr>
      <w:r w:rsidRPr="00284803">
        <w:rPr>
          <w:rFonts w:ascii="Arial" w:hAnsi="Arial"/>
        </w:rPr>
        <w:t xml:space="preserve">Heritage places of local significance are listed in the schedule to the Heritage Overlay in local council planning schemes. </w:t>
      </w:r>
      <w:r>
        <w:rPr>
          <w:rFonts w:ascii="Arial" w:hAnsi="Arial"/>
        </w:rPr>
        <w:t>O</w:t>
      </w:r>
      <w:r w:rsidRPr="00284803">
        <w:rPr>
          <w:rFonts w:ascii="Arial" w:hAnsi="Arial"/>
        </w:rPr>
        <w:t>ver 170,000 properties are listed by local councils</w:t>
      </w:r>
      <w:r>
        <w:rPr>
          <w:rFonts w:ascii="Arial" w:hAnsi="Arial"/>
        </w:rPr>
        <w:t xml:space="preserve"> across Victoria.</w:t>
      </w:r>
    </w:p>
    <w:p w14:paraId="6B1FA669" w14:textId="1CDB1FC8" w:rsidR="00E35AD5" w:rsidRDefault="00E35AD5" w:rsidP="00E35AD5">
      <w:pPr>
        <w:spacing w:before="120" w:line="240" w:lineRule="auto"/>
        <w:rPr>
          <w:rStyle w:val="Hyperlink"/>
          <w:b/>
          <w:bCs/>
        </w:rPr>
      </w:pPr>
      <w:r>
        <w:rPr>
          <w:rFonts w:ascii="Arial" w:hAnsi="Arial"/>
        </w:rPr>
        <w:t xml:space="preserve">Further information on the roles of Heritage Victoria and local government can be found </w:t>
      </w:r>
      <w:r w:rsidR="006E7E11">
        <w:rPr>
          <w:rFonts w:ascii="Arial" w:hAnsi="Arial"/>
        </w:rPr>
        <w:t xml:space="preserve">at </w:t>
      </w:r>
      <w:hyperlink r:id="rId24" w:history="1">
        <w:r w:rsidR="00643000">
          <w:rPr>
            <w:rStyle w:val="Hyperlink"/>
          </w:rPr>
          <w:t>https://www.heritage.vic.gov.au/__data/assets/pdf_file/0025/443149/heritage-brochure_FINAL.pdf</w:t>
        </w:r>
      </w:hyperlink>
    </w:p>
    <w:bookmarkEnd w:id="3"/>
    <w:p w14:paraId="5A788115" w14:textId="5FA0E987" w:rsidR="00254A01" w:rsidRPr="00050253" w:rsidRDefault="00AC3452" w:rsidP="00E62D45">
      <w:pPr>
        <w:pStyle w:val="Heading2"/>
        <w:numPr>
          <w:ilvl w:val="0"/>
          <w:numId w:val="0"/>
        </w:numPr>
      </w:pPr>
      <w:r>
        <w:t xml:space="preserve">Is there funding for my VHR property in </w:t>
      </w:r>
      <w:r w:rsidR="009B3B84">
        <w:t>fire affected areas?</w:t>
      </w:r>
    </w:p>
    <w:p w14:paraId="4D4DF3A6" w14:textId="55BD4EBF" w:rsidR="00C961D1" w:rsidRDefault="00C961D1" w:rsidP="00933C54">
      <w:pPr>
        <w:spacing w:before="120" w:after="120" w:line="240" w:lineRule="auto"/>
        <w:rPr>
          <w:rFonts w:ascii="Arial" w:hAnsi="Arial"/>
        </w:rPr>
      </w:pPr>
      <w:r>
        <w:rPr>
          <w:rFonts w:ascii="Arial" w:hAnsi="Arial"/>
        </w:rPr>
        <w:t>Heritage Victoria’s Living Heritage Program (LHP) provides grants for “at risk” places on the VHR that are owned or managed by specific groups and have public access.</w:t>
      </w:r>
    </w:p>
    <w:p w14:paraId="071A9046" w14:textId="1BA695CC" w:rsidR="00C961D1" w:rsidRPr="00C961D1" w:rsidRDefault="00C961D1" w:rsidP="00933C54">
      <w:pPr>
        <w:spacing w:before="120" w:after="120" w:line="240" w:lineRule="auto"/>
        <w:rPr>
          <w:color w:val="auto"/>
          <w:u w:val="single"/>
        </w:rPr>
      </w:pPr>
      <w:r>
        <w:rPr>
          <w:rFonts w:ascii="Arial" w:hAnsi="Arial"/>
        </w:rPr>
        <w:t xml:space="preserve">The LHP offers funding from $20,000 to $200,000. The LHP Guidelines and Frequently Asked Questions are available on the website along with past examples of successful projects: </w:t>
      </w:r>
      <w:hyperlink r:id="rId25" w:history="1">
        <w:r w:rsidR="0018361C" w:rsidRPr="00D67E5A">
          <w:rPr>
            <w:rStyle w:val="Hyperlink"/>
          </w:rPr>
          <w:t>https://www.heritage.vic.gov.au/grants/living-heritage-program</w:t>
        </w:r>
      </w:hyperlink>
    </w:p>
    <w:p w14:paraId="4AED5EFA" w14:textId="324421D9" w:rsidR="00254A01" w:rsidRDefault="00C961D1" w:rsidP="00C961D1">
      <w:pPr>
        <w:pStyle w:val="BodyText"/>
        <w:rPr>
          <w:rFonts w:ascii="Arial" w:hAnsi="Arial" w:cs="Arial"/>
        </w:rPr>
      </w:pPr>
      <w:r>
        <w:rPr>
          <w:rFonts w:ascii="Arial" w:hAnsi="Arial" w:cs="Arial"/>
        </w:rPr>
        <w:t xml:space="preserve">The current Round 5 of the LHP </w:t>
      </w:r>
      <w:r w:rsidR="00D8545E">
        <w:rPr>
          <w:rFonts w:ascii="Arial" w:hAnsi="Arial" w:cs="Arial"/>
        </w:rPr>
        <w:t xml:space="preserve">is now open and </w:t>
      </w:r>
      <w:r>
        <w:rPr>
          <w:rFonts w:ascii="Arial" w:hAnsi="Arial" w:cs="Arial"/>
        </w:rPr>
        <w:t xml:space="preserve">has a special focus on places </w:t>
      </w:r>
      <w:r w:rsidR="00165B17">
        <w:rPr>
          <w:rFonts w:ascii="Arial" w:hAnsi="Arial" w:cs="Arial"/>
        </w:rPr>
        <w:t xml:space="preserve">on the VHR </w:t>
      </w:r>
      <w:r w:rsidR="000976AC">
        <w:rPr>
          <w:rFonts w:ascii="Arial" w:hAnsi="Arial" w:cs="Arial"/>
        </w:rPr>
        <w:t>within the footprint of the</w:t>
      </w:r>
      <w:r>
        <w:rPr>
          <w:rFonts w:ascii="Arial" w:hAnsi="Arial" w:cs="Arial"/>
        </w:rPr>
        <w:t xml:space="preserve"> 2019-20 bushfires. </w:t>
      </w:r>
      <w:r w:rsidR="00A74DC2">
        <w:rPr>
          <w:rFonts w:ascii="Arial" w:hAnsi="Arial" w:cs="Arial"/>
        </w:rPr>
        <w:t>P</w:t>
      </w:r>
      <w:r>
        <w:rPr>
          <w:rFonts w:ascii="Arial" w:hAnsi="Arial" w:cs="Arial"/>
        </w:rPr>
        <w:t xml:space="preserve">lease note that applications for </w:t>
      </w:r>
      <w:r w:rsidR="00170993">
        <w:rPr>
          <w:rFonts w:ascii="Arial" w:hAnsi="Arial" w:cs="Arial"/>
        </w:rPr>
        <w:t xml:space="preserve">condition reports, structural engineering reports or </w:t>
      </w:r>
      <w:r w:rsidR="008C1C7A">
        <w:rPr>
          <w:rFonts w:ascii="Arial" w:hAnsi="Arial" w:cs="Arial"/>
        </w:rPr>
        <w:t xml:space="preserve">documentation will be considered as it is understood </w:t>
      </w:r>
      <w:r w:rsidR="00942472">
        <w:rPr>
          <w:rFonts w:ascii="Arial" w:hAnsi="Arial" w:cs="Arial"/>
        </w:rPr>
        <w:t xml:space="preserve">applicants may not be ready </w:t>
      </w:r>
      <w:r w:rsidR="00022EFA">
        <w:rPr>
          <w:rFonts w:ascii="Arial" w:hAnsi="Arial" w:cs="Arial"/>
        </w:rPr>
        <w:t>with fully scoped and documented works.</w:t>
      </w:r>
    </w:p>
    <w:p w14:paraId="6323F272" w14:textId="43F55E07" w:rsidR="00D346B3" w:rsidRDefault="00D1226D" w:rsidP="00C961D1">
      <w:pPr>
        <w:pStyle w:val="BodyText"/>
        <w:rPr>
          <w:rFonts w:ascii="Arial" w:hAnsi="Arial" w:cs="Arial"/>
        </w:rPr>
      </w:pPr>
      <w:r>
        <w:rPr>
          <w:rFonts w:ascii="Arial" w:hAnsi="Arial" w:cs="Arial"/>
        </w:rPr>
        <w:t xml:space="preserve">The application closing date for the program has been extended to </w:t>
      </w:r>
      <w:r w:rsidRPr="00D1226D">
        <w:rPr>
          <w:rFonts w:ascii="Arial" w:hAnsi="Arial" w:cs="Arial"/>
          <w:b/>
          <w:bCs/>
        </w:rPr>
        <w:t>12 June 2020.</w:t>
      </w:r>
    </w:p>
    <w:p w14:paraId="7DD952DF" w14:textId="6A835885" w:rsidR="001B2027" w:rsidRPr="00A83E4C" w:rsidRDefault="006B3BDB" w:rsidP="001B2027">
      <w:pPr>
        <w:pStyle w:val="Heading2"/>
      </w:pPr>
      <w:r>
        <w:t xml:space="preserve">Contact </w:t>
      </w:r>
      <w:r w:rsidR="00882E01">
        <w:t>d</w:t>
      </w:r>
      <w:r>
        <w:t>etails for further information</w:t>
      </w:r>
    </w:p>
    <w:p w14:paraId="6E4C8F04" w14:textId="51A1002B" w:rsidR="006B3BDB" w:rsidRPr="006B3BDB" w:rsidRDefault="006B3BDB" w:rsidP="00643000">
      <w:pPr>
        <w:spacing w:before="60" w:line="240" w:lineRule="auto"/>
        <w:rPr>
          <w:rFonts w:ascii="Arial" w:hAnsi="Arial"/>
          <w:b/>
          <w:bCs/>
        </w:rPr>
      </w:pPr>
      <w:r w:rsidRPr="006B3BDB">
        <w:rPr>
          <w:rFonts w:ascii="Arial" w:hAnsi="Arial"/>
          <w:b/>
          <w:bCs/>
        </w:rPr>
        <w:t>Heritage Victoria</w:t>
      </w:r>
    </w:p>
    <w:p w14:paraId="4B8621EB" w14:textId="71FF682E" w:rsidR="006E7E11" w:rsidRDefault="001B2027" w:rsidP="00643000">
      <w:pPr>
        <w:spacing w:before="60" w:line="240" w:lineRule="auto"/>
        <w:rPr>
          <w:rFonts w:ascii="Arial" w:hAnsi="Arial"/>
        </w:rPr>
      </w:pPr>
      <w:r>
        <w:rPr>
          <w:rFonts w:ascii="Arial" w:hAnsi="Arial"/>
        </w:rPr>
        <w:t xml:space="preserve">Phone: 03 7022 6390 </w:t>
      </w:r>
      <w:r w:rsidR="006E7E11">
        <w:rPr>
          <w:rFonts w:ascii="Arial" w:hAnsi="Arial"/>
        </w:rPr>
        <w:t xml:space="preserve"> </w:t>
      </w:r>
    </w:p>
    <w:p w14:paraId="18CA8F8F" w14:textId="45DD8526" w:rsidR="001B2027" w:rsidRDefault="001B2027" w:rsidP="00643000">
      <w:pPr>
        <w:spacing w:before="60" w:line="240" w:lineRule="auto"/>
        <w:rPr>
          <w:rStyle w:val="Hyperlink"/>
          <w:rFonts w:ascii="Arial" w:hAnsi="Arial"/>
        </w:rPr>
      </w:pPr>
      <w:r>
        <w:rPr>
          <w:rFonts w:ascii="Arial" w:hAnsi="Arial"/>
        </w:rPr>
        <w:t xml:space="preserve">Email: </w:t>
      </w:r>
      <w:bookmarkStart w:id="4" w:name="_GoBack"/>
      <w:bookmarkEnd w:id="4"/>
      <w:r w:rsidR="00721409">
        <w:rPr>
          <w:rFonts w:ascii="Arial" w:hAnsi="Arial"/>
        </w:rPr>
        <w:fldChar w:fldCharType="begin"/>
      </w:r>
      <w:r w:rsidR="00721409">
        <w:rPr>
          <w:rFonts w:ascii="Arial" w:hAnsi="Arial"/>
        </w:rPr>
        <w:instrText xml:space="preserve"> HYPERLINK "mailto:</w:instrText>
      </w:r>
      <w:r w:rsidR="00721409" w:rsidRPr="00721409">
        <w:rPr>
          <w:rFonts w:ascii="Arial" w:hAnsi="Arial"/>
        </w:rPr>
        <w:instrText>Joanna.Lyngcoln@delwp.vic.gov.au</w:instrText>
      </w:r>
      <w:r w:rsidR="00721409">
        <w:rPr>
          <w:rFonts w:ascii="Arial" w:hAnsi="Arial"/>
        </w:rPr>
        <w:instrText xml:space="preserve">" </w:instrText>
      </w:r>
      <w:r w:rsidR="00721409">
        <w:rPr>
          <w:rFonts w:ascii="Arial" w:hAnsi="Arial"/>
        </w:rPr>
        <w:fldChar w:fldCharType="separate"/>
      </w:r>
      <w:r w:rsidR="00721409" w:rsidRPr="00D67E5A">
        <w:rPr>
          <w:rStyle w:val="Hyperlink"/>
          <w:rFonts w:ascii="Arial" w:hAnsi="Arial"/>
        </w:rPr>
        <w:t>Joanna.Lyngcoln@delwp.vic.gov.au</w:t>
      </w:r>
      <w:r w:rsidR="00721409">
        <w:rPr>
          <w:rFonts w:ascii="Arial" w:hAnsi="Arial"/>
        </w:rPr>
        <w:fldChar w:fldCharType="end"/>
      </w:r>
    </w:p>
    <w:sectPr w:rsidR="001B2027" w:rsidSect="004E028D">
      <w:type w:val="continuous"/>
      <w:pgSz w:w="11907" w:h="16840" w:code="9"/>
      <w:pgMar w:top="2211" w:right="851" w:bottom="1560" w:left="851" w:header="284" w:footer="5552" w:gutter="0"/>
      <w:cols w:num="2"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CFCEE0" w14:textId="77777777" w:rsidR="0096715E" w:rsidRDefault="0096715E">
      <w:r>
        <w:separator/>
      </w:r>
    </w:p>
    <w:p w14:paraId="10401B01" w14:textId="77777777" w:rsidR="0096715E" w:rsidRDefault="0096715E"/>
    <w:p w14:paraId="0658AE9D" w14:textId="77777777" w:rsidR="0096715E" w:rsidRDefault="0096715E"/>
  </w:endnote>
  <w:endnote w:type="continuationSeparator" w:id="0">
    <w:p w14:paraId="1CAEB244" w14:textId="77777777" w:rsidR="0096715E" w:rsidRDefault="0096715E">
      <w:r>
        <w:continuationSeparator/>
      </w:r>
    </w:p>
    <w:p w14:paraId="74F99F69" w14:textId="77777777" w:rsidR="0096715E" w:rsidRDefault="0096715E"/>
    <w:p w14:paraId="27656EA4" w14:textId="77777777" w:rsidR="0096715E" w:rsidRDefault="009671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21002A87" w:usb1="00000000" w:usb2="00000000"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topFromText="113" w:vertAnchor="page" w:horzAnchor="page" w:tblpX="852" w:tblpY="12985"/>
      <w:tblOverlap w:val="never"/>
      <w:tblW w:w="10330"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45"/>
      <w:gridCol w:w="5085"/>
    </w:tblGrid>
    <w:tr w:rsidR="0018361C" w14:paraId="32E9E874" w14:textId="77777777" w:rsidTr="004E028D">
      <w:trPr>
        <w:trHeight w:val="2661"/>
      </w:trPr>
      <w:tc>
        <w:tcPr>
          <w:tcW w:w="5245" w:type="dxa"/>
          <w:shd w:val="clear" w:color="auto" w:fill="auto"/>
        </w:tcPr>
        <w:p w14:paraId="44A06253" w14:textId="2121D85D" w:rsidR="0018361C" w:rsidRDefault="0018361C" w:rsidP="0018361C">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2B0186">
            <w:rPr>
              <w:noProof/>
            </w:rPr>
            <w:t>2020</w:t>
          </w:r>
          <w:r>
            <w:fldChar w:fldCharType="end"/>
          </w:r>
        </w:p>
        <w:p w14:paraId="57E8E231" w14:textId="77777777" w:rsidR="0018361C" w:rsidRDefault="0018361C" w:rsidP="0018361C">
          <w:pPr>
            <w:pStyle w:val="SmallBodyText"/>
          </w:pPr>
          <w:r>
            <w:rPr>
              <w:noProof/>
            </w:rPr>
            <w:drawing>
              <wp:anchor distT="0" distB="0" distL="114300" distR="36195" simplePos="0" relativeHeight="251660288" behindDoc="0" locked="1" layoutInCell="1" allowOverlap="1" wp14:anchorId="52877A8A" wp14:editId="3274D627">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0" w:name="_ImprintPageOne"/>
          <w:bookmarkEnd w:id="0"/>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05EA27EE" w14:textId="380833EB" w:rsidR="0018361C" w:rsidRDefault="005C5033" w:rsidP="0018361C">
          <w:pPr>
            <w:pStyle w:val="SmallBodyText"/>
          </w:pPr>
          <w:r>
            <w:rPr>
              <w:rFonts w:ascii="Arial" w:hAnsi="Arial"/>
              <w:b/>
              <w:bCs/>
              <w:color w:val="000000"/>
            </w:rPr>
            <w:t xml:space="preserve">ISBN </w:t>
          </w:r>
          <w:r>
            <w:rPr>
              <w:rFonts w:ascii="Arial" w:hAnsi="Arial"/>
              <w:color w:val="000000"/>
            </w:rPr>
            <w:t>978-1-76105-143-2</w:t>
          </w:r>
          <w:r>
            <w:rPr>
              <w:rFonts w:ascii="Arial" w:hAnsi="Arial"/>
              <w:b/>
              <w:bCs/>
              <w:color w:val="000000"/>
            </w:rPr>
            <w:t xml:space="preserve"> (pdf/online/MS word)</w:t>
          </w:r>
        </w:p>
        <w:p w14:paraId="030A9AB3" w14:textId="77777777" w:rsidR="0018361C" w:rsidRPr="008F559C" w:rsidRDefault="0018361C" w:rsidP="0018361C">
          <w:pPr>
            <w:pStyle w:val="SmallHeading"/>
          </w:pPr>
          <w:r w:rsidRPr="00C255C2">
            <w:t>Disclaimer</w:t>
          </w:r>
        </w:p>
        <w:p w14:paraId="48DD7235" w14:textId="77777777" w:rsidR="0018361C" w:rsidRDefault="0018361C" w:rsidP="0018361C">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5085" w:type="dxa"/>
          <w:shd w:val="clear" w:color="auto" w:fill="auto"/>
        </w:tcPr>
        <w:p w14:paraId="72734966" w14:textId="77777777" w:rsidR="0018361C" w:rsidRPr="00E97294" w:rsidRDefault="0018361C" w:rsidP="0018361C">
          <w:pPr>
            <w:pStyle w:val="xAccessibilityHeading"/>
          </w:pPr>
          <w:bookmarkStart w:id="1" w:name="_Accessibility"/>
          <w:bookmarkEnd w:id="1"/>
          <w:r w:rsidRPr="00E97294">
            <w:t>Accessibility</w:t>
          </w:r>
        </w:p>
        <w:p w14:paraId="15608563" w14:textId="3DA76C76" w:rsidR="0018361C" w:rsidRDefault="0018361C" w:rsidP="0018361C">
          <w:pPr>
            <w:pStyle w:val="xAccessibilityText"/>
          </w:pPr>
          <w:r>
            <w:t>If you would like to receive this publication in an alternative format, please telephone the DELWP Customer Service Centre on 136186, email </w:t>
          </w:r>
          <w:hyperlink r:id="rId2" w:history="1">
            <w:r w:rsidRPr="00D67E5A">
              <w:rPr>
                <w:rStyle w:val="Hyperlink"/>
              </w:rPr>
              <w:t>heritage.victoria</w:t>
            </w:r>
            <w:r w:rsidRPr="00D67E5A">
              <w:rPr>
                <w:rStyle w:val="Hyperlink"/>
              </w:rPr>
              <w:t>@delwp.vic.gov.au</w:t>
            </w:r>
          </w:hyperlink>
          <w:r>
            <w:t xml:space="preserve">, or via the National Relay Service on 133 677 </w:t>
          </w:r>
          <w:hyperlink r:id="rId3" w:history="1">
            <w:r w:rsidRPr="00AE3298">
              <w:t>www.relayservice.com.au</w:t>
            </w:r>
          </w:hyperlink>
          <w:r>
            <w:t xml:space="preserve">. This document is also available on the internet at </w:t>
          </w:r>
          <w:hyperlink r:id="rId4" w:history="1">
            <w:r w:rsidRPr="00AE3298">
              <w:t>www.delwp.vic.gov.au</w:t>
            </w:r>
          </w:hyperlink>
          <w:r>
            <w:t xml:space="preserve">. </w:t>
          </w:r>
        </w:p>
      </w:tc>
    </w:tr>
  </w:tbl>
  <w:p w14:paraId="6D1AFC1E" w14:textId="21BCE5AE" w:rsidR="00B40C2E" w:rsidRPr="00B5221E" w:rsidRDefault="00B40C2E" w:rsidP="00E97294">
    <w:pPr>
      <w:pStyle w:val="FooterEven"/>
    </w:pPr>
    <w:r w:rsidRPr="00D55628">
      <w:rPr>
        <w:noProof/>
      </w:rPr>
      <mc:AlternateContent>
        <mc:Choice Requires="wps">
          <w:drawing>
            <wp:anchor distT="0" distB="0" distL="114300" distR="114300" simplePos="0" relativeHeight="251518976" behindDoc="1" locked="1" layoutInCell="1" allowOverlap="1" wp14:anchorId="44DF5F1D" wp14:editId="66C40B04">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12FDE" w14:textId="10FABFC3"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DF5F1D"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7975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78E12FDE" w14:textId="10FABFC3"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F52C7" w14:textId="77777777" w:rsidR="00B40C2E" w:rsidRDefault="00B40C2E" w:rsidP="00213C82">
    <w:pPr>
      <w:pStyle w:val="Footer"/>
    </w:pPr>
    <w:r w:rsidRPr="00D55628">
      <w:rPr>
        <w:noProof/>
      </w:rPr>
      <mc:AlternateContent>
        <mc:Choice Requires="wps">
          <w:drawing>
            <wp:anchor distT="0" distB="0" distL="114300" distR="114300" simplePos="0" relativeHeight="251537408" behindDoc="1" locked="1" layoutInCell="1" allowOverlap="1" wp14:anchorId="5911CF27" wp14:editId="02C59EF4">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52880" w14:textId="2AF05D8D"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11CF27"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77907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11252880" w14:textId="2AF05D8D"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F1149" w14:textId="77777777" w:rsidR="00B40C2E" w:rsidRDefault="006B4212" w:rsidP="00BF3066">
    <w:pPr>
      <w:pStyle w:val="Footer"/>
      <w:spacing w:before="1600"/>
    </w:pPr>
    <w:r>
      <w:rPr>
        <w:noProof/>
      </w:rPr>
      <w:drawing>
        <wp:anchor distT="0" distB="0" distL="114300" distR="114300" simplePos="0" relativeHeight="251795456" behindDoc="1" locked="1" layoutInCell="1" allowOverlap="1" wp14:anchorId="0400C84E" wp14:editId="75FAB3F0">
          <wp:simplePos x="0" y="0"/>
          <wp:positionH relativeFrom="page">
            <wp:posOffset>-35560</wp:posOffset>
          </wp:positionH>
          <wp:positionV relativeFrom="page">
            <wp:align>bottom</wp:align>
          </wp:positionV>
          <wp:extent cx="2008800" cy="950400"/>
          <wp:effectExtent l="0" t="0" r="0" b="2540"/>
          <wp:wrapNone/>
          <wp:docPr id="165"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758592" behindDoc="1" locked="1" layoutInCell="1" allowOverlap="1" wp14:anchorId="02E21206" wp14:editId="2DD603F0">
          <wp:simplePos x="0" y="0"/>
          <wp:positionH relativeFrom="page">
            <wp:align>right</wp:align>
          </wp:positionH>
          <wp:positionV relativeFrom="page">
            <wp:align>bottom</wp:align>
          </wp:positionV>
          <wp:extent cx="2403762" cy="1083600"/>
          <wp:effectExtent l="0" t="0" r="0" b="0"/>
          <wp:wrapNone/>
          <wp:docPr id="166"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813888" behindDoc="0" locked="1" layoutInCell="1" allowOverlap="1" wp14:anchorId="09B9B6B0" wp14:editId="2D99F5AC">
              <wp:simplePos x="0" y="0"/>
              <wp:positionH relativeFrom="page">
                <wp:posOffset>0</wp:posOffset>
              </wp:positionH>
              <wp:positionV relativeFrom="page">
                <wp:posOffset>10096500</wp:posOffset>
              </wp:positionV>
              <wp:extent cx="3705225" cy="595630"/>
              <wp:effectExtent l="0" t="0" r="0" b="0"/>
              <wp:wrapNone/>
              <wp:docPr id="1" name="WebAddress"/>
              <wp:cNvGraphicFramePr/>
              <a:graphic xmlns:a="http://schemas.openxmlformats.org/drawingml/2006/main">
                <a:graphicData uri="http://schemas.microsoft.com/office/word/2010/wordprocessingShape">
                  <wps:wsp>
                    <wps:cNvSpPr txBox="1"/>
                    <wps:spPr>
                      <a:xfrm>
                        <a:off x="0" y="0"/>
                        <a:ext cx="3705225" cy="595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6E72AA" w14:textId="426AC365" w:rsidR="00B40C2E" w:rsidRDefault="00B40C2E" w:rsidP="00213C82">
                          <w:pPr>
                            <w:pStyle w:val="xWeb"/>
                          </w:pPr>
                          <w:r w:rsidRPr="009F69FA">
                            <w:t>de</w:t>
                          </w:r>
                          <w:r>
                            <w:t>lwp</w:t>
                          </w:r>
                          <w:r w:rsidRPr="009F69FA">
                            <w:t>.vic.gov.au</w:t>
                          </w:r>
                        </w:p>
                        <w:p w14:paraId="14D6C0BA" w14:textId="1E96FC96" w:rsidR="004E028D" w:rsidRPr="009F69FA" w:rsidRDefault="004E028D" w:rsidP="00213C82">
                          <w:pPr>
                            <w:pStyle w:val="xWeb"/>
                          </w:pPr>
                          <w:r>
                            <w:t>heritage.vic.gov.au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B9B6B0" id="_x0000_t202" coordsize="21600,21600" o:spt="202" path="m,l,21600r21600,l21600,xe">
              <v:stroke joinstyle="miter"/>
              <v:path gradientshapeok="t" o:connecttype="rect"/>
            </v:shapetype>
            <v:shape id="WebAddress" o:spid="_x0000_s1028" type="#_x0000_t202" style="position:absolute;margin-left:0;margin-top:795pt;width:291.75pt;height:46.9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" filled="f" stroked="f" strokeweight=".5pt">
              <v:textbox inset="15mm">
                <w:txbxContent>
                  <w:p w14:paraId="6D6E72AA" w14:textId="426AC365" w:rsidR="00B40C2E" w:rsidRDefault="00B40C2E" w:rsidP="00213C82">
                    <w:pPr>
                      <w:pStyle w:val="xWeb"/>
                    </w:pPr>
                    <w:r w:rsidRPr="009F69FA">
                      <w:t>de</w:t>
                    </w:r>
                    <w:r>
                      <w:t>lwp</w:t>
                    </w:r>
                    <w:r w:rsidRPr="009F69FA">
                      <w:t>.vic.gov.au</w:t>
                    </w:r>
                  </w:p>
                  <w:p w14:paraId="14D6C0BA" w14:textId="1E96FC96" w:rsidR="004E028D" w:rsidRPr="009F69FA" w:rsidRDefault="004E028D" w:rsidP="00213C82">
                    <w:pPr>
                      <w:pStyle w:val="xWeb"/>
                    </w:pPr>
                    <w:r>
                      <w:t>heritage.vic.gov.au</w:t>
                    </w:r>
                  </w:p>
                </w:txbxContent>
              </v:textbox>
              <w10:wrap anchorx="page" anchory="page"/>
              <w10:anchorlock/>
            </v:shape>
          </w:pict>
        </mc:Fallback>
      </mc:AlternateContent>
    </w:r>
    <w:r w:rsidR="00B40C2E">
      <w:rPr>
        <w:noProof/>
        <w:sz w:val="18"/>
      </w:rPr>
      <w:drawing>
        <wp:anchor distT="0" distB="0" distL="114300" distR="114300" simplePos="0" relativeHeight="251740160" behindDoc="1" locked="1" layoutInCell="1" allowOverlap="1" wp14:anchorId="4D31C279" wp14:editId="70A2992B">
          <wp:simplePos x="0" y="0"/>
          <wp:positionH relativeFrom="page">
            <wp:posOffset>5138420</wp:posOffset>
          </wp:positionH>
          <wp:positionV relativeFrom="page">
            <wp:posOffset>9895840</wp:posOffset>
          </wp:positionV>
          <wp:extent cx="2422525" cy="1083310"/>
          <wp:effectExtent l="0" t="0" r="0" b="0"/>
          <wp:wrapNone/>
          <wp:docPr id="16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525" cy="10833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717B98" w14:textId="77777777" w:rsidR="0096715E" w:rsidRPr="008F5280" w:rsidRDefault="0096715E" w:rsidP="008F5280">
      <w:pPr>
        <w:pStyle w:val="FootnoteSeparator"/>
      </w:pPr>
    </w:p>
    <w:p w14:paraId="349F7094" w14:textId="77777777" w:rsidR="0096715E" w:rsidRDefault="0096715E"/>
  </w:footnote>
  <w:footnote w:type="continuationSeparator" w:id="0">
    <w:p w14:paraId="3E98E012" w14:textId="77777777" w:rsidR="0096715E" w:rsidRDefault="0096715E" w:rsidP="008F5280">
      <w:pPr>
        <w:pStyle w:val="FootnoteSeparator"/>
      </w:pPr>
    </w:p>
    <w:p w14:paraId="09D8E5CA" w14:textId="77777777" w:rsidR="0096715E" w:rsidRDefault="0096715E"/>
    <w:p w14:paraId="60F4224A" w14:textId="77777777" w:rsidR="0096715E" w:rsidRDefault="0096715E"/>
  </w:footnote>
  <w:footnote w:type="continuationNotice" w:id="1">
    <w:p w14:paraId="3DCD0FA7" w14:textId="77777777" w:rsidR="0096715E" w:rsidRDefault="0096715E" w:rsidP="00D55628"/>
    <w:p w14:paraId="7EDE486A" w14:textId="77777777" w:rsidR="0096715E" w:rsidRDefault="0096715E"/>
    <w:p w14:paraId="308D070A" w14:textId="77777777" w:rsidR="0096715E" w:rsidRDefault="009671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35BD860C" w14:textId="77777777" w:rsidTr="00B40C2E">
      <w:trPr>
        <w:trHeight w:hRule="exact" w:val="1418"/>
      </w:trPr>
      <w:tc>
        <w:tcPr>
          <w:tcW w:w="7761" w:type="dxa"/>
          <w:vAlign w:val="center"/>
        </w:tcPr>
        <w:p w14:paraId="5CF1725F" w14:textId="5F9E2C8E"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2B0186">
            <w:rPr>
              <w:noProof/>
            </w:rPr>
            <w:t>Bushfire Recovery Program – Heritage</w:t>
          </w:r>
          <w:r w:rsidR="002B0186">
            <w:rPr>
              <w:noProof/>
            </w:rPr>
            <w:br/>
            <w:t>Fact Sheet</w:t>
          </w:r>
          <w:r>
            <w:rPr>
              <w:noProof/>
            </w:rPr>
            <w:fldChar w:fldCharType="end"/>
          </w:r>
        </w:p>
      </w:tc>
    </w:tr>
  </w:tbl>
  <w:p w14:paraId="42CC448A" w14:textId="77777777" w:rsidR="00B40C2E" w:rsidRDefault="00B40C2E" w:rsidP="00254A01">
    <w:pPr>
      <w:pStyle w:val="Header"/>
    </w:pPr>
    <w:r w:rsidRPr="00806AB6">
      <w:rPr>
        <w:noProof/>
      </w:rPr>
      <mc:AlternateContent>
        <mc:Choice Requires="wps">
          <w:drawing>
            <wp:anchor distT="0" distB="0" distL="114300" distR="114300" simplePos="0" relativeHeight="251666432" behindDoc="1" locked="0" layoutInCell="1" allowOverlap="1" wp14:anchorId="43558FED" wp14:editId="6BF39F9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BEC9C5" id="TriangleRight" o:spid="_x0000_s1026" style="position:absolute;margin-left:56.7pt;margin-top:22.7pt;width:68.05pt;height:70.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29568" behindDoc="1" locked="0" layoutInCell="1" allowOverlap="1" wp14:anchorId="61CFAA30" wp14:editId="7C3E3F1D">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7A3126" id="TriangleLeft" o:spid="_x0000_s1026" style="position:absolute;margin-left:22.7pt;margin-top:22.7pt;width:68.05pt;height:70.8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642667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11136" behindDoc="1" locked="0" layoutInCell="1" allowOverlap="1" wp14:anchorId="5FC3551E" wp14:editId="7B084506">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DF55D96" id="Rectangle" o:spid="_x0000_s1026" style="position:absolute;margin-left:22.7pt;margin-top:22.7pt;width:552.75pt;height:70.8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316E353B"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5D95BD4A" w14:textId="77777777" w:rsidTr="00B40C2E">
      <w:trPr>
        <w:trHeight w:hRule="exact" w:val="1418"/>
      </w:trPr>
      <w:tc>
        <w:tcPr>
          <w:tcW w:w="7761" w:type="dxa"/>
          <w:vAlign w:val="center"/>
        </w:tcPr>
        <w:p w14:paraId="5EAE3E37" w14:textId="03B337E6"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2B0186">
            <w:rPr>
              <w:noProof/>
            </w:rPr>
            <w:t>Bushfire Recovery Program – Heritage</w:t>
          </w:r>
          <w:r w:rsidR="002B0186">
            <w:rPr>
              <w:noProof/>
            </w:rPr>
            <w:br/>
            <w:t>Fact Sheet</w:t>
          </w:r>
          <w:r>
            <w:rPr>
              <w:noProof/>
            </w:rPr>
            <w:fldChar w:fldCharType="end"/>
          </w:r>
        </w:p>
      </w:tc>
    </w:tr>
  </w:tbl>
  <w:p w14:paraId="548B9CA5" w14:textId="77777777" w:rsidR="00B40C2E" w:rsidRDefault="00B40C2E" w:rsidP="00254A01">
    <w:pPr>
      <w:pStyle w:val="Header"/>
    </w:pPr>
    <w:r w:rsidRPr="00806AB6">
      <w:rPr>
        <w:noProof/>
      </w:rPr>
      <mc:AlternateContent>
        <mc:Choice Requires="wps">
          <w:drawing>
            <wp:anchor distT="0" distB="0" distL="114300" distR="114300" simplePos="0" relativeHeight="251721728" behindDoc="1" locked="0" layoutInCell="1" allowOverlap="1" wp14:anchorId="5448DD78" wp14:editId="074D0360">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502AB5" id="TriangleRight" o:spid="_x0000_s1026" style="position:absolute;margin-left:56.7pt;margin-top:22.7pt;width:68.05pt;height:70.8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703296" behindDoc="1" locked="0" layoutInCell="1" allowOverlap="1" wp14:anchorId="66BFFDCD" wp14:editId="308727A8">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267F91" id="TriangleLeft" o:spid="_x0000_s1026" style="position:absolute;margin-left:22.7pt;margin-top:22.7pt;width:68.05pt;height:70.8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642667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84864" behindDoc="1" locked="0" layoutInCell="1" allowOverlap="1" wp14:anchorId="2266D7F9" wp14:editId="4C093132">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65D9B1F" id="Rectangle" o:spid="_x0000_s1026" style="position:absolute;margin-left:22.7pt;margin-top:22.7pt;width:552.75pt;height:70.8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0B053AD7"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40C5E" w14:textId="14DA0291" w:rsidR="00B40C2E" w:rsidRPr="00E97294" w:rsidRDefault="000B66BB" w:rsidP="00E97294">
    <w:pPr>
      <w:pStyle w:val="Header"/>
    </w:pPr>
    <w:r>
      <w:rPr>
        <w:noProof/>
      </w:rPr>
      <w:drawing>
        <wp:anchor distT="0" distB="0" distL="114300" distR="114300" simplePos="0" relativeHeight="251777024" behindDoc="1" locked="0" layoutInCell="1" allowOverlap="1" wp14:anchorId="3E8DBE54" wp14:editId="726F9B21">
          <wp:simplePos x="0" y="0"/>
          <wp:positionH relativeFrom="page">
            <wp:posOffset>720090</wp:posOffset>
          </wp:positionH>
          <wp:positionV relativeFrom="page">
            <wp:posOffset>1188085</wp:posOffset>
          </wp:positionV>
          <wp:extent cx="860400" cy="896400"/>
          <wp:effectExtent l="0" t="0" r="0" b="0"/>
          <wp:wrapNone/>
          <wp:docPr id="164"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592704" behindDoc="1" locked="0" layoutInCell="1" allowOverlap="1" wp14:anchorId="3267EF82" wp14:editId="3E9F2C70">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49C695" id="TriangleRight" o:spid="_x0000_s1026" style="position:absolute;margin-left:56.7pt;margin-top:22.7pt;width:68.05pt;height:70.8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48000" behindDoc="1" locked="0" layoutInCell="1" allowOverlap="1" wp14:anchorId="6057BE6B" wp14:editId="7B78A15F">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C9DCDD" id="TriangleBottom" o:spid="_x0000_s1026" style="position:absolute;margin-left:56.7pt;margin-top:93.55pt;width:68.05pt;height:70.85pt;z-index:-2516684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path="m,l669,1415,1339,,,xe" fillcolor="#c1a8c2 [3208]"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574272" behindDoc="1" locked="0" layoutInCell="1" allowOverlap="1" wp14:anchorId="6EA6C567" wp14:editId="5DD3ADCD">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9485FB" id="TriangleLeft" o:spid="_x0000_s1026" style="position:absolute;margin-left:22.7pt;margin-top:22.7pt;width:68.05pt;height:70.8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642667 [3202]"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555840" behindDoc="1" locked="0" layoutInCell="1" allowOverlap="1" wp14:anchorId="28C1E099" wp14:editId="1CBF67B8">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DCF00E4" id="Rectangle" o:spid="_x0000_s1026" style="position:absolute;margin-left:22.7pt;margin-top:22.7pt;width:552.75pt;height:70.8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642667"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D6C1C47"/>
    <w:multiLevelType w:val="hybridMultilevel"/>
    <w:tmpl w:val="0CD48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15:restartNumberingAfterBreak="0">
    <w:nsid w:val="22CF1AEE"/>
    <w:multiLevelType w:val="hybridMultilevel"/>
    <w:tmpl w:val="8C482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D545EC4"/>
    <w:multiLevelType w:val="multilevel"/>
    <w:tmpl w:val="4EAEE7A0"/>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3"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4"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5"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7"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8"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64266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1"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20"/>
  </w:num>
  <w:num w:numId="2">
    <w:abstractNumId w:val="29"/>
  </w:num>
  <w:num w:numId="3">
    <w:abstractNumId w:val="26"/>
  </w:num>
  <w:num w:numId="4">
    <w:abstractNumId w:val="33"/>
  </w:num>
  <w:num w:numId="5">
    <w:abstractNumId w:val="17"/>
  </w:num>
  <w:num w:numId="6">
    <w:abstractNumId w:val="13"/>
  </w:num>
  <w:num w:numId="7">
    <w:abstractNumId w:val="11"/>
  </w:num>
  <w:num w:numId="8">
    <w:abstractNumId w:val="10"/>
  </w:num>
  <w:num w:numId="9">
    <w:abstractNumId w:val="30"/>
  </w:num>
  <w:num w:numId="10">
    <w:abstractNumId w:val="14"/>
  </w:num>
  <w:num w:numId="11">
    <w:abstractNumId w:val="18"/>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25"/>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32"/>
    <w:lvlOverride w:ilvl="0">
      <w:startOverride w:val="1"/>
    </w:lvlOverride>
  </w:num>
  <w:num w:numId="29">
    <w:abstractNumId w:val="21"/>
  </w:num>
  <w:num w:numId="30">
    <w:abstractNumId w:val="31"/>
  </w:num>
  <w:num w:numId="31">
    <w:abstractNumId w:val="8"/>
  </w:num>
  <w:num w:numId="32">
    <w:abstractNumId w:val="28"/>
  </w:num>
  <w:num w:numId="33">
    <w:abstractNumId w:val="22"/>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16"/>
  </w:num>
  <w:num w:numId="44">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Planning"/>
    <w:docVar w:name="TOC" w:val="True"/>
    <w:docVar w:name="TOCNew" w:val="True"/>
    <w:docVar w:name="Version" w:val="3"/>
    <w:docVar w:name="WebAddress" w:val="True"/>
  </w:docVars>
  <w:rsids>
    <w:rsidRoot w:val="008329D4"/>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0DE"/>
    <w:rsid w:val="00015BB6"/>
    <w:rsid w:val="00016478"/>
    <w:rsid w:val="000171F8"/>
    <w:rsid w:val="000171FD"/>
    <w:rsid w:val="00017669"/>
    <w:rsid w:val="00017D91"/>
    <w:rsid w:val="00020DB2"/>
    <w:rsid w:val="00021A33"/>
    <w:rsid w:val="00021CF5"/>
    <w:rsid w:val="0002261E"/>
    <w:rsid w:val="000227DA"/>
    <w:rsid w:val="00022EF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3F0"/>
    <w:rsid w:val="0003451C"/>
    <w:rsid w:val="00034E46"/>
    <w:rsid w:val="00035139"/>
    <w:rsid w:val="00035163"/>
    <w:rsid w:val="000351EF"/>
    <w:rsid w:val="00035B4E"/>
    <w:rsid w:val="00035F72"/>
    <w:rsid w:val="000362D6"/>
    <w:rsid w:val="00036584"/>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8E5"/>
    <w:rsid w:val="00045AA1"/>
    <w:rsid w:val="0004622F"/>
    <w:rsid w:val="00046864"/>
    <w:rsid w:val="000468C7"/>
    <w:rsid w:val="00046EE3"/>
    <w:rsid w:val="00046EF5"/>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6CB"/>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2F7"/>
    <w:rsid w:val="0006742D"/>
    <w:rsid w:val="000676F8"/>
    <w:rsid w:val="00067769"/>
    <w:rsid w:val="000704F3"/>
    <w:rsid w:val="00070C9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6471"/>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6AC"/>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675"/>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7A0"/>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8B4"/>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0A7"/>
    <w:rsid w:val="00135A18"/>
    <w:rsid w:val="00136666"/>
    <w:rsid w:val="00136C60"/>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3EBD"/>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21E"/>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B17"/>
    <w:rsid w:val="00165D74"/>
    <w:rsid w:val="001664DC"/>
    <w:rsid w:val="00166B17"/>
    <w:rsid w:val="00166FEF"/>
    <w:rsid w:val="00167413"/>
    <w:rsid w:val="001676F4"/>
    <w:rsid w:val="00167865"/>
    <w:rsid w:val="00170713"/>
    <w:rsid w:val="00170993"/>
    <w:rsid w:val="00170F85"/>
    <w:rsid w:val="001715D8"/>
    <w:rsid w:val="00171FD1"/>
    <w:rsid w:val="00172031"/>
    <w:rsid w:val="00172DA4"/>
    <w:rsid w:val="00173F6E"/>
    <w:rsid w:val="001748A0"/>
    <w:rsid w:val="0017545A"/>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8B"/>
    <w:rsid w:val="0018157F"/>
    <w:rsid w:val="00182759"/>
    <w:rsid w:val="0018296A"/>
    <w:rsid w:val="00182986"/>
    <w:rsid w:val="00183265"/>
    <w:rsid w:val="0018361C"/>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4E7A"/>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027"/>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48"/>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6F2B"/>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03"/>
    <w:rsid w:val="00225CB2"/>
    <w:rsid w:val="002262A7"/>
    <w:rsid w:val="00227B32"/>
    <w:rsid w:val="00227D9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8AC"/>
    <w:rsid w:val="00247B52"/>
    <w:rsid w:val="00247E49"/>
    <w:rsid w:val="00247EB2"/>
    <w:rsid w:val="00250568"/>
    <w:rsid w:val="002507C7"/>
    <w:rsid w:val="002511AF"/>
    <w:rsid w:val="00251254"/>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2D3"/>
    <w:rsid w:val="00296613"/>
    <w:rsid w:val="002972FC"/>
    <w:rsid w:val="00297462"/>
    <w:rsid w:val="00297CA9"/>
    <w:rsid w:val="00297EC6"/>
    <w:rsid w:val="002A0AED"/>
    <w:rsid w:val="002A13AD"/>
    <w:rsid w:val="002A2754"/>
    <w:rsid w:val="002A289B"/>
    <w:rsid w:val="002A28E5"/>
    <w:rsid w:val="002A307B"/>
    <w:rsid w:val="002A314B"/>
    <w:rsid w:val="002A36DE"/>
    <w:rsid w:val="002A38F1"/>
    <w:rsid w:val="002A3DA4"/>
    <w:rsid w:val="002A4235"/>
    <w:rsid w:val="002A4489"/>
    <w:rsid w:val="002A451D"/>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186"/>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C50"/>
    <w:rsid w:val="002F1D03"/>
    <w:rsid w:val="002F1ECC"/>
    <w:rsid w:val="002F2591"/>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0B41"/>
    <w:rsid w:val="0030152A"/>
    <w:rsid w:val="0030153A"/>
    <w:rsid w:val="003015B7"/>
    <w:rsid w:val="003017BE"/>
    <w:rsid w:val="00301B40"/>
    <w:rsid w:val="00301C03"/>
    <w:rsid w:val="00301EAE"/>
    <w:rsid w:val="00302449"/>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3E33"/>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571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4CE"/>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1A8B"/>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A49"/>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5DD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2852"/>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45A3"/>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4BB1"/>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C7C"/>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2E05"/>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28D"/>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4CA"/>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2D8"/>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629"/>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7E"/>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2F2"/>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033"/>
    <w:rsid w:val="005C5186"/>
    <w:rsid w:val="005C5402"/>
    <w:rsid w:val="005C5DEF"/>
    <w:rsid w:val="005C5ECE"/>
    <w:rsid w:val="005C5ED9"/>
    <w:rsid w:val="005C604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5FD"/>
    <w:rsid w:val="005F2738"/>
    <w:rsid w:val="005F2CD9"/>
    <w:rsid w:val="005F2DD4"/>
    <w:rsid w:val="005F3780"/>
    <w:rsid w:val="005F40BB"/>
    <w:rsid w:val="005F4CC2"/>
    <w:rsid w:val="005F4FED"/>
    <w:rsid w:val="005F551C"/>
    <w:rsid w:val="005F5CE7"/>
    <w:rsid w:val="005F5E45"/>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189"/>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0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5F9"/>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460"/>
    <w:rsid w:val="00691664"/>
    <w:rsid w:val="0069186E"/>
    <w:rsid w:val="00691BD2"/>
    <w:rsid w:val="0069210E"/>
    <w:rsid w:val="00692502"/>
    <w:rsid w:val="00692877"/>
    <w:rsid w:val="006930DF"/>
    <w:rsid w:val="00693285"/>
    <w:rsid w:val="006934CF"/>
    <w:rsid w:val="00693963"/>
    <w:rsid w:val="00693ACB"/>
    <w:rsid w:val="00693C50"/>
    <w:rsid w:val="006942A9"/>
    <w:rsid w:val="006945EA"/>
    <w:rsid w:val="006947BD"/>
    <w:rsid w:val="006947C5"/>
    <w:rsid w:val="006947E2"/>
    <w:rsid w:val="00694A77"/>
    <w:rsid w:val="00694D4F"/>
    <w:rsid w:val="00694EFB"/>
    <w:rsid w:val="0069540B"/>
    <w:rsid w:val="006955CD"/>
    <w:rsid w:val="00696530"/>
    <w:rsid w:val="006967A1"/>
    <w:rsid w:val="0069716B"/>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3BDB"/>
    <w:rsid w:val="006B41FB"/>
    <w:rsid w:val="006B4212"/>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E7E11"/>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6C2"/>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409"/>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161"/>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63F"/>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51"/>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6A0D"/>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AAB"/>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290"/>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35CC"/>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526"/>
    <w:rsid w:val="007E2959"/>
    <w:rsid w:val="007E2CB4"/>
    <w:rsid w:val="007E35F2"/>
    <w:rsid w:val="007E3890"/>
    <w:rsid w:val="007E3D2B"/>
    <w:rsid w:val="007E3F5A"/>
    <w:rsid w:val="007E5278"/>
    <w:rsid w:val="007E536E"/>
    <w:rsid w:val="007E58C9"/>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399F"/>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36"/>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4"/>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2E01"/>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A16"/>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1C7A"/>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0DDF"/>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3A3"/>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3C54"/>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472"/>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985"/>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15E"/>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C3C"/>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3B84"/>
    <w:rsid w:val="009B4456"/>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33C"/>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02D"/>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1F27"/>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1A4"/>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18E1"/>
    <w:rsid w:val="00A7235A"/>
    <w:rsid w:val="00A72531"/>
    <w:rsid w:val="00A72ED8"/>
    <w:rsid w:val="00A7303D"/>
    <w:rsid w:val="00A73291"/>
    <w:rsid w:val="00A7334C"/>
    <w:rsid w:val="00A73467"/>
    <w:rsid w:val="00A73809"/>
    <w:rsid w:val="00A73A43"/>
    <w:rsid w:val="00A73CFF"/>
    <w:rsid w:val="00A73D3B"/>
    <w:rsid w:val="00A73E27"/>
    <w:rsid w:val="00A7415E"/>
    <w:rsid w:val="00A74DC2"/>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4E5"/>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5D0"/>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4BD"/>
    <w:rsid w:val="00AB75FC"/>
    <w:rsid w:val="00AB780B"/>
    <w:rsid w:val="00AB7F96"/>
    <w:rsid w:val="00AC0148"/>
    <w:rsid w:val="00AC0287"/>
    <w:rsid w:val="00AC0A16"/>
    <w:rsid w:val="00AC138D"/>
    <w:rsid w:val="00AC17A3"/>
    <w:rsid w:val="00AC1FFA"/>
    <w:rsid w:val="00AC22F9"/>
    <w:rsid w:val="00AC28FE"/>
    <w:rsid w:val="00AC297B"/>
    <w:rsid w:val="00AC3452"/>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5CB2"/>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14"/>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4684"/>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15D9"/>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96"/>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235"/>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1A"/>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6C49"/>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2E9"/>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342"/>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1D1"/>
    <w:rsid w:val="00C963B1"/>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81B"/>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762"/>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75D"/>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26D"/>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6B3"/>
    <w:rsid w:val="00D34734"/>
    <w:rsid w:val="00D34820"/>
    <w:rsid w:val="00D3542A"/>
    <w:rsid w:val="00D35677"/>
    <w:rsid w:val="00D35F5A"/>
    <w:rsid w:val="00D3614C"/>
    <w:rsid w:val="00D3659C"/>
    <w:rsid w:val="00D3697A"/>
    <w:rsid w:val="00D370E5"/>
    <w:rsid w:val="00D37164"/>
    <w:rsid w:val="00D374EB"/>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64C"/>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C75"/>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5E"/>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720"/>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34F"/>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513"/>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5A5"/>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AD5"/>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184"/>
    <w:rsid w:val="00E422FF"/>
    <w:rsid w:val="00E426DA"/>
    <w:rsid w:val="00E4281C"/>
    <w:rsid w:val="00E42B3B"/>
    <w:rsid w:val="00E42C94"/>
    <w:rsid w:val="00E43398"/>
    <w:rsid w:val="00E433BE"/>
    <w:rsid w:val="00E436CF"/>
    <w:rsid w:val="00E437BC"/>
    <w:rsid w:val="00E43977"/>
    <w:rsid w:val="00E43CD5"/>
    <w:rsid w:val="00E43D30"/>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4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4D14"/>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90"/>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27D0A"/>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6CB6"/>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8D3"/>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768"/>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6F4"/>
    <w:rsid w:val="00FB7D96"/>
    <w:rsid w:val="00FC0142"/>
    <w:rsid w:val="00FC03A1"/>
    <w:rsid w:val="00FC0623"/>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2BB"/>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5A73B5B8"/>
  <w15:docId w15:val="{661F5BF8-4429-46AF-8EC6-D1A2DD69D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642667"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642667"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64266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642667"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64266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642667"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642667"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642667"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642667"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642667"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642667"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642667"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642667"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64266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642667"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642667"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FE9F0"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FE9F0"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642667"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642667" w:themeColor="text2"/>
        <w:left w:val="single" w:sz="4" w:space="0" w:color="642667" w:themeColor="text2"/>
        <w:bottom w:val="single" w:sz="4" w:space="0" w:color="642667" w:themeColor="text2"/>
        <w:right w:val="single" w:sz="4" w:space="0" w:color="64266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semiHidden/>
    <w:rsid w:val="00732B4D"/>
    <w:pPr>
      <w:spacing w:line="240" w:lineRule="auto"/>
    </w:pPr>
  </w:style>
  <w:style w:type="character" w:customStyle="1" w:styleId="CommentTextChar">
    <w:name w:val="Comment Text Char"/>
    <w:basedOn w:val="DefaultParagraphFont"/>
    <w:link w:val="CommentText"/>
    <w:uiPriority w:val="99"/>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64266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642667"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8329D4"/>
    <w:pPr>
      <w:spacing w:line="240" w:lineRule="auto"/>
    </w:pPr>
    <w:rPr>
      <w:color w:val="FFFFFF"/>
      <w:sz w:val="24"/>
    </w:rPr>
    <w:tblPr>
      <w:tblCellMar>
        <w:top w:w="227" w:type="dxa"/>
        <w:left w:w="0" w:type="dxa"/>
        <w:bottom w:w="227" w:type="dxa"/>
        <w:right w:w="0" w:type="dxa"/>
      </w:tblCellMar>
    </w:tblPr>
    <w:tcPr>
      <w:shd w:val="clear" w:color="auto" w:fill="642667"/>
    </w:tcPr>
  </w:style>
  <w:style w:type="paragraph" w:customStyle="1" w:styleId="BodyText100ThemeColour">
    <w:name w:val="Body Text 100% Theme Colour"/>
    <w:basedOn w:val="BodyText"/>
    <w:qFormat/>
    <w:rsid w:val="00096B2D"/>
    <w:rPr>
      <w:color w:val="64266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642667" w:themeColor="text2"/>
      <w:kern w:val="32"/>
      <w:sz w:val="40"/>
      <w:szCs w:val="32"/>
    </w:rPr>
  </w:style>
  <w:style w:type="character" w:customStyle="1" w:styleId="Heading2Char">
    <w:name w:val="Heading 2 Char"/>
    <w:basedOn w:val="DefaultParagraphFont"/>
    <w:link w:val="Heading2"/>
    <w:rsid w:val="001306D2"/>
    <w:rPr>
      <w:b/>
      <w:bCs/>
      <w:iCs/>
      <w:color w:val="642667" w:themeColor="text2"/>
      <w:kern w:val="20"/>
      <w:sz w:val="22"/>
      <w:szCs w:val="28"/>
    </w:rPr>
  </w:style>
  <w:style w:type="character" w:customStyle="1" w:styleId="Heading3Char">
    <w:name w:val="Heading 3 Char"/>
    <w:basedOn w:val="DefaultParagraphFont"/>
    <w:link w:val="Heading3"/>
    <w:rsid w:val="001306D2"/>
    <w:rPr>
      <w:b/>
      <w:color w:val="494847"/>
    </w:rPr>
  </w:style>
  <w:style w:type="character" w:styleId="UnresolvedMention">
    <w:name w:val="Unresolved Mention"/>
    <w:basedOn w:val="DefaultParagraphFont"/>
    <w:uiPriority w:val="99"/>
    <w:semiHidden/>
    <w:unhideWhenUsed/>
    <w:rsid w:val="00933C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75897915">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vhd.heritagecouncil.vic.gov.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s://www.heritage.vic.gov.au/grants/living-heritage-program"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heritage.vic.gov.au/__data/assets/pdf_file/0025/443149/heritage-brochure_FINAL.pdf"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mapshare.vic.gov.au/vicplan/" TargetMode="External"/><Relationship Id="rId10" Type="http://schemas.openxmlformats.org/officeDocument/2006/relationships/webSettings" Target="webSetting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relayservice.com.au" TargetMode="External"/><Relationship Id="rId2" Type="http://schemas.openxmlformats.org/officeDocument/2006/relationships/hyperlink" Target="mailto:heritage.victoria@delwp.vic.gov.au" TargetMode="External"/><Relationship Id="rId1" Type="http://schemas.openxmlformats.org/officeDocument/2006/relationships/image" Target="media/image1.emf"/><Relationship Id="rId4" Type="http://schemas.openxmlformats.org/officeDocument/2006/relationships/hyperlink" Target="http://www.delwp.vic.gov.au"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642667"/>
      </a:dk2>
      <a:lt2>
        <a:srgbClr val="EFE9F0"/>
      </a:lt2>
      <a:accent1>
        <a:srgbClr val="00B2A9"/>
      </a:accent1>
      <a:accent2>
        <a:srgbClr val="642667"/>
      </a:accent2>
      <a:accent3>
        <a:srgbClr val="201547"/>
      </a:accent3>
      <a:accent4>
        <a:srgbClr val="99E0DD"/>
      </a:accent4>
      <a:accent5>
        <a:srgbClr val="C1A8C2"/>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mso-contentType ?>
<SharedContentType xmlns="Microsoft.SharePoint.Taxonomy.ContentTypeSync" SourceId="797aeec6-0273-40f2-ab3e-beee73212332"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00FBDDE09DFB6A4BB178FE4509FD0A00" ma:contentTypeVersion="18" ma:contentTypeDescription="Create a new document." ma:contentTypeScope="" ma:versionID="2f93526a9f2d4d019e94140806e149af">
  <xsd:schema xmlns:xsd="http://www.w3.org/2001/XMLSchema" xmlns:xs="http://www.w3.org/2001/XMLSchema" xmlns:p="http://schemas.microsoft.com/office/2006/metadata/properties" xmlns:ns3="a5f32de4-e402-4188-b034-e71ca7d22e54" xmlns:ns4="d6866741-af5a-4298-a7ae-754851677606" xmlns:ns5="e6ab184e-257f-478c-a188-bb0b37745287" targetNamespace="http://schemas.microsoft.com/office/2006/metadata/properties" ma:root="true" ma:fieldsID="15519391aabb44370923896c0679af2c" ns3:_="" ns4:_="" ns5:_="">
    <xsd:import namespace="a5f32de4-e402-4188-b034-e71ca7d22e54"/>
    <xsd:import namespace="d6866741-af5a-4298-a7ae-754851677606"/>
    <xsd:import namespace="e6ab184e-257f-478c-a188-bb0b37745287"/>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5:SharedWithUsers" minOccurs="0"/>
                <xsd:element ref="ns5:SharedWithDetails" minOccurs="0"/>
                <xsd:element ref="ns5:SharingHintHash"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6866741-af5a-4298-a7ae-75485167760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ab184e-257f-478c-a188-bb0b3774528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32115-C6F8-474A-BBAB-02814E717BB4}">
  <ds:schemaRefs>
    <ds:schemaRef ds:uri="http://schemas.microsoft.com/sharepoint/v3/contenttype/forms"/>
  </ds:schemaRefs>
</ds:datastoreItem>
</file>

<file path=customXml/itemProps2.xml><?xml version="1.0" encoding="utf-8"?>
<ds:datastoreItem xmlns:ds="http://schemas.openxmlformats.org/officeDocument/2006/customXml" ds:itemID="{4515EBDE-206F-461C-AD44-843B2A940529}">
  <ds:schemaRefs>
    <ds:schemaRef ds:uri="http://schemas.microsoft.com/sharepoint/events"/>
  </ds:schemaRefs>
</ds:datastoreItem>
</file>

<file path=customXml/itemProps3.xml><?xml version="1.0" encoding="utf-8"?>
<ds:datastoreItem xmlns:ds="http://schemas.openxmlformats.org/officeDocument/2006/customXml" ds:itemID="{0B830885-F4E6-4FFC-BB35-E59BC8B913D2}">
  <ds:schemaRefs>
    <ds:schemaRef ds:uri="Microsoft.SharePoint.Taxonomy.ContentTypeSync"/>
  </ds:schemaRefs>
</ds:datastoreItem>
</file>

<file path=customXml/itemProps4.xml><?xml version="1.0" encoding="utf-8"?>
<ds:datastoreItem xmlns:ds="http://schemas.openxmlformats.org/officeDocument/2006/customXml" ds:itemID="{2C2360A1-6EA6-4E6A-9CD8-6D25C305DCD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319683D-6155-4CAF-8E85-3CDD997725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d6866741-af5a-4298-a7ae-754851677606"/>
    <ds:schemaRef ds:uri="e6ab184e-257f-478c-a188-bb0b377452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CB2A19D-7190-4F84-8F59-A238FBE2B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879</Words>
  <Characters>4361</Characters>
  <Application>Microsoft Office Word</Application>
  <DocSecurity>0</DocSecurity>
  <Lines>198</Lines>
  <Paragraphs>169</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Helen Kiddell (DELWP)</dc:creator>
  <cp:keywords/>
  <dc:description/>
  <cp:lastModifiedBy>Helen C Kiddell (DELWP)</cp:lastModifiedBy>
  <cp:revision>4</cp:revision>
  <cp:lastPrinted>2020-04-27T03:27:00Z</cp:lastPrinted>
  <dcterms:created xsi:type="dcterms:W3CDTF">2020-04-27T03:27:00Z</dcterms:created>
  <dcterms:modified xsi:type="dcterms:W3CDTF">2020-04-27T03:27:00Z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0x01010000FBDDE09DFB6A4BB178FE4509FD0A00</vt:lpwstr>
  </property>
</Properties>
</file>