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570" w14:textId="0D205BEC" w:rsidR="00A576DF" w:rsidRDefault="00957BF8" w:rsidP="00CD42AE">
      <w:pPr>
        <w:pStyle w:val="Title"/>
        <w:framePr w:wrap="around"/>
      </w:pPr>
      <w:r>
        <w:t>Minutes</w:t>
      </w:r>
    </w:p>
    <w:p w14:paraId="11F7B868" w14:textId="290984C2" w:rsidR="00A576DF" w:rsidRPr="00CD42AE" w:rsidRDefault="000C0A03" w:rsidP="00CD42AE">
      <w:pPr>
        <w:pStyle w:val="Subtitle"/>
        <w:framePr w:wrap="around"/>
      </w:pPr>
      <w:r>
        <w:t>World Heritage Steering Committee for the Royal Exhibition Building and Carlton Gardens</w:t>
      </w:r>
    </w:p>
    <w:sdt>
      <w:sdtPr>
        <w:id w:val="1564835364"/>
        <w:lock w:val="contentLocked"/>
        <w:placeholder>
          <w:docPart w:val="9499B6F36FDC44EDB1582A6626A84F9C"/>
        </w:placeholder>
        <w:group/>
      </w:sdtPr>
      <w:sdtEndPr/>
      <w:sdtContent>
        <w:p w14:paraId="2136D8A5" w14:textId="77777777" w:rsidR="000A4E6A" w:rsidRDefault="00F863F7" w:rsidP="000A4E6A">
          <w:r>
            <w:rPr>
              <w:noProof/>
            </w:rPr>
            <mc:AlternateContent>
              <mc:Choice Requires="wpg">
                <w:drawing>
                  <wp:anchor distT="0" distB="0" distL="114300" distR="114300" simplePos="0" relativeHeight="251658240" behindDoc="1" locked="1" layoutInCell="1" allowOverlap="1" wp14:anchorId="2A719D9D" wp14:editId="63B84994">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16DD3651"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5"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2FEB9FCA" wp14:editId="7D5DC6DF">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CF3D9C9"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tbl>
      <w:tblPr>
        <w:tblStyle w:val="DTP-Blank"/>
        <w:tblW w:w="5000" w:type="pct"/>
        <w:tblLook w:val="06A0" w:firstRow="1" w:lastRow="0" w:firstColumn="1" w:lastColumn="0" w:noHBand="1" w:noVBand="1"/>
      </w:tblPr>
      <w:tblGrid>
        <w:gridCol w:w="1426"/>
        <w:gridCol w:w="6087"/>
        <w:gridCol w:w="3259"/>
      </w:tblGrid>
      <w:tr w:rsidR="009C006B" w:rsidRPr="0062717C" w14:paraId="6D3F1BB1" w14:textId="77777777" w:rsidTr="00525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139390D8" w14:textId="77777777" w:rsidR="009C006B" w:rsidRPr="0062717C" w:rsidRDefault="009C006B" w:rsidP="005259E6">
            <w:r w:rsidRPr="0062717C">
              <w:t>Date:</w:t>
            </w:r>
          </w:p>
        </w:tc>
        <w:tc>
          <w:tcPr>
            <w:tcW w:w="9346" w:type="dxa"/>
            <w:gridSpan w:val="2"/>
          </w:tcPr>
          <w:p w14:paraId="1F286F36" w14:textId="1581F449" w:rsidR="009C006B" w:rsidRPr="0062717C" w:rsidRDefault="007719BB">
            <w:pPr>
              <w:cnfStyle w:val="100000000000" w:firstRow="1" w:lastRow="0" w:firstColumn="0" w:lastColumn="0" w:oddVBand="0" w:evenVBand="0" w:oddHBand="0" w:evenHBand="0" w:firstRowFirstColumn="0" w:firstRowLastColumn="0" w:lastRowFirstColumn="0" w:lastRowLastColumn="0"/>
            </w:pPr>
            <w:sdt>
              <w:sdtPr>
                <w:id w:val="-907533031"/>
                <w:placeholder>
                  <w:docPart w:val="02E69FBE39CF44A1BD4C039820E0A9E7"/>
                </w:placeholder>
                <w:date w:fullDate="2023-09-14T00:00:00Z">
                  <w:dateFormat w:val="d MMMM yyyy"/>
                  <w:lid w:val="en-AU"/>
                  <w:storeMappedDataAs w:val="dateTime"/>
                  <w:calendar w:val="gregorian"/>
                </w:date>
              </w:sdtPr>
              <w:sdtEndPr/>
              <w:sdtContent>
                <w:r w:rsidR="00EC447C">
                  <w:t>14</w:t>
                </w:r>
                <w:r w:rsidR="00912CCA">
                  <w:t xml:space="preserve"> </w:t>
                </w:r>
                <w:r w:rsidR="00EC447C">
                  <w:t>September</w:t>
                </w:r>
                <w:r w:rsidR="00912CCA">
                  <w:t xml:space="preserve"> 2023</w:t>
                </w:r>
              </w:sdtContent>
            </w:sdt>
          </w:p>
        </w:tc>
      </w:tr>
      <w:tr w:rsidR="009C006B" w:rsidRPr="0062717C" w14:paraId="4C2F4B52" w14:textId="77777777" w:rsidTr="005259E6">
        <w:tc>
          <w:tcPr>
            <w:cnfStyle w:val="001000000000" w:firstRow="0" w:lastRow="0" w:firstColumn="1" w:lastColumn="0" w:oddVBand="0" w:evenVBand="0" w:oddHBand="0" w:evenHBand="0" w:firstRowFirstColumn="0" w:firstRowLastColumn="0" w:lastRowFirstColumn="0" w:lastRowLastColumn="0"/>
            <w:tcW w:w="1426" w:type="dxa"/>
          </w:tcPr>
          <w:p w14:paraId="29165488" w14:textId="77777777" w:rsidR="009C006B" w:rsidRPr="0062717C" w:rsidRDefault="009C006B" w:rsidP="005259E6">
            <w:r w:rsidRPr="0062717C">
              <w:t>Time:</w:t>
            </w:r>
          </w:p>
        </w:tc>
        <w:tc>
          <w:tcPr>
            <w:tcW w:w="9346" w:type="dxa"/>
            <w:gridSpan w:val="2"/>
          </w:tcPr>
          <w:p w14:paraId="58B5A95D" w14:textId="487D47C7" w:rsidR="009C006B" w:rsidRPr="0062717C" w:rsidRDefault="00626A8F">
            <w:pPr>
              <w:cnfStyle w:val="000000000000" w:firstRow="0" w:lastRow="0" w:firstColumn="0" w:lastColumn="0" w:oddVBand="0" w:evenVBand="0" w:oddHBand="0" w:evenHBand="0" w:firstRowFirstColumn="0" w:firstRowLastColumn="0" w:lastRowFirstColumn="0" w:lastRowLastColumn="0"/>
            </w:pPr>
            <w:r>
              <w:t>9</w:t>
            </w:r>
            <w:r w:rsidR="00994C82">
              <w:t xml:space="preserve">:15 </w:t>
            </w:r>
            <w:r w:rsidR="00435BCF">
              <w:t xml:space="preserve">am </w:t>
            </w:r>
            <w:r w:rsidR="009C006B" w:rsidRPr="0062717C">
              <w:t xml:space="preserve"> </w:t>
            </w:r>
          </w:p>
        </w:tc>
      </w:tr>
      <w:tr w:rsidR="009C006B" w:rsidRPr="0062717C" w14:paraId="0C922263" w14:textId="77777777" w:rsidTr="005259E6">
        <w:tc>
          <w:tcPr>
            <w:cnfStyle w:val="001000000000" w:firstRow="0" w:lastRow="0" w:firstColumn="1" w:lastColumn="0" w:oddVBand="0" w:evenVBand="0" w:oddHBand="0" w:evenHBand="0" w:firstRowFirstColumn="0" w:firstRowLastColumn="0" w:lastRowFirstColumn="0" w:lastRowLastColumn="0"/>
            <w:tcW w:w="1426" w:type="dxa"/>
          </w:tcPr>
          <w:p w14:paraId="4D697044" w14:textId="77777777" w:rsidR="009C006B" w:rsidRPr="0062717C" w:rsidRDefault="009C006B" w:rsidP="005259E6">
            <w:r w:rsidRPr="0062717C">
              <w:t>Location:</w:t>
            </w:r>
          </w:p>
        </w:tc>
        <w:tc>
          <w:tcPr>
            <w:tcW w:w="9346" w:type="dxa"/>
            <w:gridSpan w:val="2"/>
          </w:tcPr>
          <w:p w14:paraId="6104B49F" w14:textId="7761EFB4" w:rsidR="009C006B" w:rsidRPr="0062717C" w:rsidRDefault="00A52289">
            <w:pPr>
              <w:cnfStyle w:val="000000000000" w:firstRow="0" w:lastRow="0" w:firstColumn="0" w:lastColumn="0" w:oddVBand="0" w:evenVBand="0" w:oddHBand="0" w:evenHBand="0" w:firstRowFirstColumn="0" w:firstRowLastColumn="0" w:lastRowFirstColumn="0" w:lastRowLastColumn="0"/>
            </w:pPr>
            <w:r>
              <w:t>MS Teams</w:t>
            </w:r>
          </w:p>
        </w:tc>
      </w:tr>
      <w:tr w:rsidR="009C006B" w:rsidRPr="0062717C" w14:paraId="238E02E3" w14:textId="77777777" w:rsidTr="005259E6">
        <w:tc>
          <w:tcPr>
            <w:cnfStyle w:val="001000000000" w:firstRow="0" w:lastRow="0" w:firstColumn="1" w:lastColumn="0" w:oddVBand="0" w:evenVBand="0" w:oddHBand="0" w:evenHBand="0" w:firstRowFirstColumn="0" w:firstRowLastColumn="0" w:lastRowFirstColumn="0" w:lastRowLastColumn="0"/>
            <w:tcW w:w="1426" w:type="dxa"/>
          </w:tcPr>
          <w:p w14:paraId="65A61614" w14:textId="77777777" w:rsidR="009C006B" w:rsidRPr="0062717C" w:rsidRDefault="009C006B" w:rsidP="005259E6">
            <w:r w:rsidRPr="0062717C">
              <w:t>Chair:</w:t>
            </w:r>
          </w:p>
        </w:tc>
        <w:tc>
          <w:tcPr>
            <w:tcW w:w="9346" w:type="dxa"/>
            <w:gridSpan w:val="2"/>
          </w:tcPr>
          <w:p w14:paraId="2FA9E39E" w14:textId="38D5C856" w:rsidR="009C006B" w:rsidRPr="0062717C" w:rsidRDefault="003B4445">
            <w:pPr>
              <w:cnfStyle w:val="000000000000" w:firstRow="0" w:lastRow="0" w:firstColumn="0" w:lastColumn="0" w:oddVBand="0" w:evenVBand="0" w:oddHBand="0" w:evenHBand="0" w:firstRowFirstColumn="0" w:firstRowLastColumn="0" w:lastRowFirstColumn="0" w:lastRowLastColumn="0"/>
            </w:pPr>
            <w:r>
              <w:t>Steven Avery</w:t>
            </w:r>
          </w:p>
        </w:tc>
      </w:tr>
      <w:tr w:rsidR="004B1D9C" w:rsidRPr="0062717C" w14:paraId="2B55475D" w14:textId="77777777" w:rsidTr="002B682A">
        <w:tc>
          <w:tcPr>
            <w:cnfStyle w:val="001000000000" w:firstRow="0" w:lastRow="0" w:firstColumn="1" w:lastColumn="0" w:oddVBand="0" w:evenVBand="0" w:oddHBand="0" w:evenHBand="0" w:firstRowFirstColumn="0" w:firstRowLastColumn="0" w:lastRowFirstColumn="0" w:lastRowLastColumn="0"/>
            <w:tcW w:w="1426" w:type="dxa"/>
            <w:tcBorders>
              <w:bottom w:val="nil"/>
            </w:tcBorders>
          </w:tcPr>
          <w:p w14:paraId="1A1173D1" w14:textId="4C802F18" w:rsidR="004B1D9C" w:rsidRPr="0062717C" w:rsidRDefault="004B1D9C" w:rsidP="005259E6">
            <w:r>
              <w:t>Attending</w:t>
            </w:r>
            <w:r w:rsidRPr="0062717C">
              <w:t>:</w:t>
            </w:r>
          </w:p>
        </w:tc>
        <w:tc>
          <w:tcPr>
            <w:tcW w:w="6087" w:type="dxa"/>
            <w:tcBorders>
              <w:bottom w:val="nil"/>
            </w:tcBorders>
          </w:tcPr>
          <w:p w14:paraId="32A43426" w14:textId="0861248E" w:rsidR="004B1D9C" w:rsidRPr="004B1D9C" w:rsidRDefault="004B1D9C" w:rsidP="00912CCA">
            <w:pPr>
              <w:cnfStyle w:val="000000000000" w:firstRow="0" w:lastRow="0" w:firstColumn="0" w:lastColumn="0" w:oddVBand="0" w:evenVBand="0" w:oddHBand="0" w:evenHBand="0" w:firstRowFirstColumn="0" w:firstRowLastColumn="0" w:lastRowFirstColumn="0" w:lastRowLastColumn="0"/>
              <w:rPr>
                <w:b/>
                <w:bCs/>
              </w:rPr>
            </w:pPr>
            <w:r w:rsidRPr="004B1D9C">
              <w:rPr>
                <w:b/>
                <w:bCs/>
              </w:rPr>
              <w:t>Steering Committee members</w:t>
            </w:r>
            <w:r w:rsidR="002B682A">
              <w:rPr>
                <w:b/>
                <w:bCs/>
              </w:rPr>
              <w:t>:</w:t>
            </w:r>
            <w:r w:rsidRPr="004B1D9C">
              <w:rPr>
                <w:b/>
                <w:bCs/>
              </w:rPr>
              <w:t xml:space="preserve"> </w:t>
            </w:r>
          </w:p>
          <w:p w14:paraId="7B4AB94F" w14:textId="15405E17" w:rsidR="004B1D9C" w:rsidRDefault="004B1D9C" w:rsidP="00912CCA">
            <w:pPr>
              <w:cnfStyle w:val="000000000000" w:firstRow="0" w:lastRow="0" w:firstColumn="0" w:lastColumn="0" w:oddVBand="0" w:evenVBand="0" w:oddHBand="0" w:evenHBand="0" w:firstRowFirstColumn="0" w:firstRowLastColumn="0" w:lastRowFirstColumn="0" w:lastRowLastColumn="0"/>
            </w:pPr>
            <w:r w:rsidRPr="004B1D9C">
              <w:rPr>
                <w:b/>
                <w:bCs/>
              </w:rPr>
              <w:t>Steven Avery</w:t>
            </w:r>
            <w:r w:rsidRPr="004B1D9C">
              <w:t>, Executive Director, Heritage Victoria</w:t>
            </w:r>
            <w:r>
              <w:t xml:space="preserve"> </w:t>
            </w:r>
            <w:r w:rsidRPr="004B1D9C">
              <w:t xml:space="preserve">(Chair) </w:t>
            </w:r>
          </w:p>
          <w:p w14:paraId="2D890FC4" w14:textId="77777777" w:rsidR="004B1D9C" w:rsidRDefault="004B1D9C" w:rsidP="00912CCA">
            <w:pPr>
              <w:cnfStyle w:val="000000000000" w:firstRow="0" w:lastRow="0" w:firstColumn="0" w:lastColumn="0" w:oddVBand="0" w:evenVBand="0" w:oddHBand="0" w:evenHBand="0" w:firstRowFirstColumn="0" w:firstRowLastColumn="0" w:lastRowFirstColumn="0" w:lastRowLastColumn="0"/>
            </w:pPr>
            <w:r w:rsidRPr="004B1D9C">
              <w:rPr>
                <w:b/>
                <w:bCs/>
              </w:rPr>
              <w:t>Lynley Crosswell</w:t>
            </w:r>
            <w:r w:rsidRPr="004B1D9C">
              <w:t xml:space="preserve">, Chief Executive Officer, Museums Victoria </w:t>
            </w:r>
          </w:p>
          <w:p w14:paraId="5E4BE206" w14:textId="77777777" w:rsidR="004B1D9C" w:rsidRDefault="004B1D9C" w:rsidP="00912CCA">
            <w:pPr>
              <w:cnfStyle w:val="000000000000" w:firstRow="0" w:lastRow="0" w:firstColumn="0" w:lastColumn="0" w:oddVBand="0" w:evenVBand="0" w:oddHBand="0" w:evenHBand="0" w:firstRowFirstColumn="0" w:firstRowLastColumn="0" w:lastRowFirstColumn="0" w:lastRowLastColumn="0"/>
            </w:pPr>
            <w:r w:rsidRPr="004B1D9C">
              <w:rPr>
                <w:b/>
                <w:bCs/>
              </w:rPr>
              <w:t>Sophie Handley</w:t>
            </w:r>
            <w:r w:rsidRPr="004B1D9C">
              <w:t xml:space="preserve">, Director, City Strategy, Strategy, Planning and Climate Change, City of Melbourne </w:t>
            </w:r>
          </w:p>
          <w:p w14:paraId="5CFE7378" w14:textId="63386AAD" w:rsidR="004B1D9C" w:rsidRDefault="004B1D9C" w:rsidP="00912CCA">
            <w:pPr>
              <w:cnfStyle w:val="000000000000" w:firstRow="0" w:lastRow="0" w:firstColumn="0" w:lastColumn="0" w:oddVBand="0" w:evenVBand="0" w:oddHBand="0" w:evenHBand="0" w:firstRowFirstColumn="0" w:firstRowLastColumn="0" w:lastRowFirstColumn="0" w:lastRowLastColumn="0"/>
            </w:pPr>
            <w:r w:rsidRPr="004B1D9C">
              <w:rPr>
                <w:b/>
                <w:bCs/>
              </w:rPr>
              <w:t>Richa Swarup</w:t>
            </w:r>
            <w:r w:rsidRPr="004B1D9C">
              <w:t>, Senior Adviser, City Heritage, City of Yarra</w:t>
            </w:r>
          </w:p>
        </w:tc>
        <w:tc>
          <w:tcPr>
            <w:tcW w:w="3259" w:type="dxa"/>
            <w:tcBorders>
              <w:bottom w:val="nil"/>
            </w:tcBorders>
          </w:tcPr>
          <w:p w14:paraId="1FA84DC1" w14:textId="11C40D31" w:rsidR="004B1D9C" w:rsidRPr="003B4445" w:rsidRDefault="004B1D9C" w:rsidP="00912CCA">
            <w:pPr>
              <w:cnfStyle w:val="000000000000" w:firstRow="0" w:lastRow="0" w:firstColumn="0" w:lastColumn="0" w:oddVBand="0" w:evenVBand="0" w:oddHBand="0" w:evenHBand="0" w:firstRowFirstColumn="0" w:firstRowLastColumn="0" w:lastRowFirstColumn="0" w:lastRowLastColumn="0"/>
              <w:rPr>
                <w:b/>
                <w:bCs/>
              </w:rPr>
            </w:pPr>
            <w:r w:rsidRPr="003B4445">
              <w:rPr>
                <w:b/>
                <w:bCs/>
              </w:rPr>
              <w:t>Officers</w:t>
            </w:r>
            <w:r w:rsidR="002B682A">
              <w:rPr>
                <w:b/>
                <w:bCs/>
              </w:rPr>
              <w:t>:</w:t>
            </w:r>
          </w:p>
          <w:p w14:paraId="7E3CADE7" w14:textId="64348DD4" w:rsidR="004B1D9C" w:rsidRDefault="004B1D9C" w:rsidP="00912CCA">
            <w:pPr>
              <w:cnfStyle w:val="000000000000" w:firstRow="0" w:lastRow="0" w:firstColumn="0" w:lastColumn="0" w:oddVBand="0" w:evenVBand="0" w:oddHBand="0" w:evenHBand="0" w:firstRowFirstColumn="0" w:firstRowLastColumn="0" w:lastRowFirstColumn="0" w:lastRowLastColumn="0"/>
            </w:pPr>
            <w:r>
              <w:t>Michelle Stevenson, Museums Victoria</w:t>
            </w:r>
          </w:p>
          <w:p w14:paraId="49B1F92E" w14:textId="721BB308" w:rsidR="004B1D9C" w:rsidRDefault="004B1D9C" w:rsidP="00912CCA">
            <w:pPr>
              <w:cnfStyle w:val="000000000000" w:firstRow="0" w:lastRow="0" w:firstColumn="0" w:lastColumn="0" w:oddVBand="0" w:evenVBand="0" w:oddHBand="0" w:evenHBand="0" w:firstRowFirstColumn="0" w:firstRowLastColumn="0" w:lastRowFirstColumn="0" w:lastRowLastColumn="0"/>
            </w:pPr>
            <w:r>
              <w:t>Amanda Bacon, Heritage Victori</w:t>
            </w:r>
            <w:r w:rsidR="00435BCF">
              <w:t>a</w:t>
            </w:r>
          </w:p>
          <w:p w14:paraId="5E824A95" w14:textId="77777777" w:rsidR="00435BCF" w:rsidRDefault="00435BCF" w:rsidP="00912CCA">
            <w:pPr>
              <w:cnfStyle w:val="000000000000" w:firstRow="0" w:lastRow="0" w:firstColumn="0" w:lastColumn="0" w:oddVBand="0" w:evenVBand="0" w:oddHBand="0" w:evenHBand="0" w:firstRowFirstColumn="0" w:firstRowLastColumn="0" w:lastRowFirstColumn="0" w:lastRowLastColumn="0"/>
            </w:pPr>
            <w:r>
              <w:t>Rebecca O’Brien, Heritage Victoria</w:t>
            </w:r>
          </w:p>
          <w:p w14:paraId="20448168" w14:textId="09E07494" w:rsidR="003B4445" w:rsidRPr="0062717C" w:rsidRDefault="003B4445" w:rsidP="00912CCA">
            <w:pPr>
              <w:cnfStyle w:val="000000000000" w:firstRow="0" w:lastRow="0" w:firstColumn="0" w:lastColumn="0" w:oddVBand="0" w:evenVBand="0" w:oddHBand="0" w:evenHBand="0" w:firstRowFirstColumn="0" w:firstRowLastColumn="0" w:lastRowFirstColumn="0" w:lastRowLastColumn="0"/>
            </w:pPr>
            <w:r>
              <w:t>Jon Griffiths, Heritage Victoria</w:t>
            </w:r>
          </w:p>
          <w:p w14:paraId="2A94D8FE" w14:textId="3A3F9C08" w:rsidR="003B4445" w:rsidRPr="0062717C" w:rsidRDefault="3AEC942A" w:rsidP="00912CCA">
            <w:pPr>
              <w:cnfStyle w:val="000000000000" w:firstRow="0" w:lastRow="0" w:firstColumn="0" w:lastColumn="0" w:oddVBand="0" w:evenVBand="0" w:oddHBand="0" w:evenHBand="0" w:firstRowFirstColumn="0" w:firstRowLastColumn="0" w:lastRowFirstColumn="0" w:lastRowLastColumn="0"/>
            </w:pPr>
            <w:r>
              <w:t>Mad</w:t>
            </w:r>
            <w:r w:rsidR="6157B95A">
              <w:t>eleine</w:t>
            </w:r>
            <w:r>
              <w:t xml:space="preserve"> Moore, National Trust</w:t>
            </w:r>
          </w:p>
        </w:tc>
      </w:tr>
      <w:tr w:rsidR="002B682A" w:rsidRPr="0062717C" w14:paraId="3DA9168A" w14:textId="77777777" w:rsidTr="007F0BD4">
        <w:trPr>
          <w:trHeight w:val="74"/>
        </w:trPr>
        <w:tc>
          <w:tcPr>
            <w:cnfStyle w:val="001000000000" w:firstRow="0" w:lastRow="0" w:firstColumn="1" w:lastColumn="0" w:oddVBand="0" w:evenVBand="0" w:oddHBand="0" w:evenHBand="0" w:firstRowFirstColumn="0" w:firstRowLastColumn="0" w:lastRowFirstColumn="0" w:lastRowLastColumn="0"/>
            <w:tcW w:w="1426" w:type="dxa"/>
            <w:tcBorders>
              <w:top w:val="nil"/>
            </w:tcBorders>
          </w:tcPr>
          <w:p w14:paraId="05B01792" w14:textId="77777777" w:rsidR="002B682A" w:rsidRDefault="002B682A" w:rsidP="005259E6"/>
        </w:tc>
        <w:tc>
          <w:tcPr>
            <w:tcW w:w="6087" w:type="dxa"/>
            <w:tcBorders>
              <w:top w:val="nil"/>
            </w:tcBorders>
          </w:tcPr>
          <w:p w14:paraId="4F84E27A" w14:textId="358562F8" w:rsidR="002B682A" w:rsidRPr="002B682A" w:rsidRDefault="002B682A" w:rsidP="00912CCA">
            <w:pPr>
              <w:cnfStyle w:val="000000000000" w:firstRow="0" w:lastRow="0" w:firstColumn="0" w:lastColumn="0" w:oddVBand="0" w:evenVBand="0" w:oddHBand="0" w:evenHBand="0" w:firstRowFirstColumn="0" w:firstRowLastColumn="0" w:lastRowFirstColumn="0" w:lastRowLastColumn="0"/>
            </w:pPr>
          </w:p>
        </w:tc>
        <w:tc>
          <w:tcPr>
            <w:tcW w:w="3259" w:type="dxa"/>
            <w:tcBorders>
              <w:top w:val="nil"/>
            </w:tcBorders>
          </w:tcPr>
          <w:p w14:paraId="37F14321" w14:textId="77777777" w:rsidR="002B682A" w:rsidRPr="003B4445" w:rsidRDefault="002B682A" w:rsidP="00912CCA">
            <w:pPr>
              <w:cnfStyle w:val="000000000000" w:firstRow="0" w:lastRow="0" w:firstColumn="0" w:lastColumn="0" w:oddVBand="0" w:evenVBand="0" w:oddHBand="0" w:evenHBand="0" w:firstRowFirstColumn="0" w:firstRowLastColumn="0" w:lastRowFirstColumn="0" w:lastRowLastColumn="0"/>
              <w:rPr>
                <w:b/>
                <w:bCs/>
              </w:rPr>
            </w:pPr>
          </w:p>
        </w:tc>
      </w:tr>
      <w:tr w:rsidR="00BA0C74" w:rsidRPr="0062717C" w14:paraId="7C0AF693" w14:textId="77777777" w:rsidTr="005259E6">
        <w:tc>
          <w:tcPr>
            <w:cnfStyle w:val="001000000000" w:firstRow="0" w:lastRow="0" w:firstColumn="1" w:lastColumn="0" w:oddVBand="0" w:evenVBand="0" w:oddHBand="0" w:evenHBand="0" w:firstRowFirstColumn="0" w:firstRowLastColumn="0" w:lastRowFirstColumn="0" w:lastRowLastColumn="0"/>
            <w:tcW w:w="1426" w:type="dxa"/>
          </w:tcPr>
          <w:p w14:paraId="30AACB28" w14:textId="66F31B65" w:rsidR="00BA0C74" w:rsidRDefault="00BA0C74" w:rsidP="005259E6">
            <w:r>
              <w:t xml:space="preserve">Apologies: </w:t>
            </w:r>
          </w:p>
        </w:tc>
        <w:tc>
          <w:tcPr>
            <w:tcW w:w="9346" w:type="dxa"/>
            <w:gridSpan w:val="2"/>
          </w:tcPr>
          <w:p w14:paraId="4D607BBA" w14:textId="77777777" w:rsidR="00EF32E9" w:rsidRDefault="00EC16FC">
            <w:pPr>
              <w:cnfStyle w:val="000000000000" w:firstRow="0" w:lastRow="0" w:firstColumn="0" w:lastColumn="0" w:oddVBand="0" w:evenVBand="0" w:oddHBand="0" w:evenHBand="0" w:firstRowFirstColumn="0" w:firstRowLastColumn="0" w:lastRowFirstColumn="0" w:lastRowLastColumn="0"/>
            </w:pPr>
            <w:r w:rsidRPr="00EC16FC">
              <w:t>Simon Ambrose, Chief Executive, National Trust of Australia (Victoria)</w:t>
            </w:r>
          </w:p>
          <w:p w14:paraId="23407D13" w14:textId="73BA4E73" w:rsidR="00BA0C74" w:rsidRDefault="00871EDB">
            <w:pPr>
              <w:cnfStyle w:val="000000000000" w:firstRow="0" w:lastRow="0" w:firstColumn="0" w:lastColumn="0" w:oddVBand="0" w:evenVBand="0" w:oddHBand="0" w:evenHBand="0" w:firstRowFirstColumn="0" w:firstRowLastColumn="0" w:lastRowFirstColumn="0" w:lastRowLastColumn="0"/>
            </w:pPr>
            <w:r>
              <w:t xml:space="preserve"> Angela Hill, City of Melbourne</w:t>
            </w:r>
          </w:p>
        </w:tc>
      </w:tr>
      <w:tr w:rsidR="009C006B" w:rsidRPr="0062717C" w14:paraId="0FCDC82C" w14:textId="77777777" w:rsidTr="005259E6">
        <w:tc>
          <w:tcPr>
            <w:cnfStyle w:val="001000000000" w:firstRow="0" w:lastRow="0" w:firstColumn="1" w:lastColumn="0" w:oddVBand="0" w:evenVBand="0" w:oddHBand="0" w:evenHBand="0" w:firstRowFirstColumn="0" w:firstRowLastColumn="0" w:lastRowFirstColumn="0" w:lastRowLastColumn="0"/>
            <w:tcW w:w="1426" w:type="dxa"/>
          </w:tcPr>
          <w:p w14:paraId="552F324B" w14:textId="77777777" w:rsidR="009C006B" w:rsidRPr="0062717C" w:rsidRDefault="009C006B" w:rsidP="005259E6">
            <w:r w:rsidRPr="0062717C">
              <w:t>Secretariat:</w:t>
            </w:r>
          </w:p>
        </w:tc>
        <w:tc>
          <w:tcPr>
            <w:tcW w:w="9346" w:type="dxa"/>
            <w:gridSpan w:val="2"/>
          </w:tcPr>
          <w:p w14:paraId="0EA94BCE" w14:textId="2FF02FC1" w:rsidR="009C006B" w:rsidRPr="0062717C" w:rsidRDefault="00773460">
            <w:pPr>
              <w:cnfStyle w:val="000000000000" w:firstRow="0" w:lastRow="0" w:firstColumn="0" w:lastColumn="0" w:oddVBand="0" w:evenVBand="0" w:oddHBand="0" w:evenHBand="0" w:firstRowFirstColumn="0" w:firstRowLastColumn="0" w:lastRowFirstColumn="0" w:lastRowLastColumn="0"/>
            </w:pPr>
            <w:r>
              <w:t>Heritage Victoria, Department of Transport and Planning</w:t>
            </w:r>
            <w:r w:rsidR="009C006B" w:rsidRPr="0062717C">
              <w:t xml:space="preserve"> </w:t>
            </w:r>
          </w:p>
        </w:tc>
      </w:tr>
      <w:tr w:rsidR="003B4445" w:rsidRPr="0062717C" w14:paraId="0FA09168" w14:textId="77777777" w:rsidTr="005259E6">
        <w:tc>
          <w:tcPr>
            <w:cnfStyle w:val="001000000000" w:firstRow="0" w:lastRow="0" w:firstColumn="1" w:lastColumn="0" w:oddVBand="0" w:evenVBand="0" w:oddHBand="0" w:evenHBand="0" w:firstRowFirstColumn="0" w:firstRowLastColumn="0" w:lastRowFirstColumn="0" w:lastRowLastColumn="0"/>
            <w:tcW w:w="1426" w:type="dxa"/>
          </w:tcPr>
          <w:p w14:paraId="607A8E44" w14:textId="4EB7B751" w:rsidR="003B4445" w:rsidRPr="0062717C" w:rsidRDefault="003B4445" w:rsidP="005259E6">
            <w:r>
              <w:t>Note taker:</w:t>
            </w:r>
          </w:p>
        </w:tc>
        <w:tc>
          <w:tcPr>
            <w:tcW w:w="9346" w:type="dxa"/>
            <w:gridSpan w:val="2"/>
          </w:tcPr>
          <w:p w14:paraId="58B0BF1D" w14:textId="52BFFE27" w:rsidR="003B4445" w:rsidRDefault="003B4445">
            <w:pPr>
              <w:cnfStyle w:val="000000000000" w:firstRow="0" w:lastRow="0" w:firstColumn="0" w:lastColumn="0" w:oddVBand="0" w:evenVBand="0" w:oddHBand="0" w:evenHBand="0" w:firstRowFirstColumn="0" w:firstRowLastColumn="0" w:lastRowFirstColumn="0" w:lastRowLastColumn="0"/>
            </w:pPr>
            <w:r>
              <w:t>Jon Griffiths</w:t>
            </w:r>
          </w:p>
        </w:tc>
      </w:tr>
    </w:tbl>
    <w:p w14:paraId="7EC4A9E5" w14:textId="77777777" w:rsidR="005259E6" w:rsidRPr="00471EC0" w:rsidRDefault="005259E6" w:rsidP="005259E6">
      <w:pPr>
        <w:rPr>
          <w:sz w:val="21"/>
          <w:szCs w:val="21"/>
        </w:rPr>
      </w:pPr>
    </w:p>
    <w:tbl>
      <w:tblPr>
        <w:tblStyle w:val="DTPDefaulttable"/>
        <w:tblpPr w:leftFromText="180" w:rightFromText="180" w:vertAnchor="text" w:tblpY="1"/>
        <w:tblOverlap w:val="never"/>
        <w:tblW w:w="5000" w:type="pct"/>
        <w:tblLayout w:type="fixed"/>
        <w:tblLook w:val="04A0" w:firstRow="1" w:lastRow="0" w:firstColumn="1" w:lastColumn="0" w:noHBand="0" w:noVBand="1"/>
      </w:tblPr>
      <w:tblGrid>
        <w:gridCol w:w="728"/>
        <w:gridCol w:w="10044"/>
      </w:tblGrid>
      <w:tr w:rsidR="0004596C" w:rsidRPr="00471EC0" w14:paraId="20AB5C40" w14:textId="5DC1F2A6" w:rsidTr="00A878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8" w:type="dxa"/>
          </w:tcPr>
          <w:p w14:paraId="59B6C335" w14:textId="715BCEEA" w:rsidR="0004596C" w:rsidRPr="00471EC0" w:rsidRDefault="0004596C" w:rsidP="009264A2">
            <w:pPr>
              <w:rPr>
                <w:sz w:val="21"/>
                <w:szCs w:val="21"/>
              </w:rPr>
            </w:pPr>
            <w:r>
              <w:rPr>
                <w:sz w:val="21"/>
                <w:szCs w:val="21"/>
              </w:rPr>
              <w:t>Item</w:t>
            </w:r>
          </w:p>
        </w:tc>
        <w:tc>
          <w:tcPr>
            <w:tcW w:w="10044" w:type="dxa"/>
          </w:tcPr>
          <w:p w14:paraId="536B9C66" w14:textId="1386B575" w:rsidR="0004596C" w:rsidRPr="00471EC0" w:rsidRDefault="0004596C" w:rsidP="009264A2">
            <w:pPr>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Topic</w:t>
            </w:r>
          </w:p>
        </w:tc>
      </w:tr>
      <w:tr w:rsidR="0004596C" w:rsidRPr="00867621" w14:paraId="07A4A243" w14:textId="5DEA07FE" w:rsidTr="00A87854">
        <w:tc>
          <w:tcPr>
            <w:cnfStyle w:val="001000000000" w:firstRow="0" w:lastRow="0" w:firstColumn="1" w:lastColumn="0" w:oddVBand="0" w:evenVBand="0" w:oddHBand="0" w:evenHBand="0" w:firstRowFirstColumn="0" w:firstRowLastColumn="0" w:lastRowFirstColumn="0" w:lastRowLastColumn="0"/>
            <w:tcW w:w="728" w:type="dxa"/>
          </w:tcPr>
          <w:p w14:paraId="03D864B6" w14:textId="590C3EFB" w:rsidR="0004596C" w:rsidRPr="00867621" w:rsidRDefault="0004596C" w:rsidP="00C00051">
            <w:pPr>
              <w:pStyle w:val="ListNumber2"/>
              <w:numPr>
                <w:ilvl w:val="0"/>
                <w:numId w:val="6"/>
              </w:numPr>
            </w:pPr>
          </w:p>
        </w:tc>
        <w:tc>
          <w:tcPr>
            <w:tcW w:w="10044" w:type="dxa"/>
            <w:tcMar>
              <w:top w:w="113" w:type="dxa"/>
              <w:bottom w:w="113" w:type="dxa"/>
            </w:tcMar>
          </w:tcPr>
          <w:p w14:paraId="51DA672B" w14:textId="062D1FC6" w:rsidR="0004596C" w:rsidRPr="00C336CB" w:rsidRDefault="0004596C" w:rsidP="000E45C7">
            <w:pPr>
              <w:cnfStyle w:val="000000000000" w:firstRow="0" w:lastRow="0" w:firstColumn="0" w:lastColumn="0" w:oddVBand="0" w:evenVBand="0" w:oddHBand="0" w:evenHBand="0" w:firstRowFirstColumn="0" w:firstRowLastColumn="0" w:lastRowFirstColumn="0" w:lastRowLastColumn="0"/>
              <w:rPr>
                <w:b/>
                <w:bCs/>
              </w:rPr>
            </w:pPr>
            <w:r>
              <w:rPr>
                <w:b/>
                <w:bCs/>
              </w:rPr>
              <w:t>Introduction</w:t>
            </w:r>
          </w:p>
          <w:p w14:paraId="317B5B94" w14:textId="0547566C" w:rsidR="0004596C" w:rsidRDefault="0004596C" w:rsidP="000E45C7">
            <w:pPr>
              <w:cnfStyle w:val="000000000000" w:firstRow="0" w:lastRow="0" w:firstColumn="0" w:lastColumn="0" w:oddVBand="0" w:evenVBand="0" w:oddHBand="0" w:evenHBand="0" w:firstRowFirstColumn="0" w:firstRowLastColumn="0" w:lastRowFirstColumn="0" w:lastRowLastColumn="0"/>
            </w:pPr>
            <w:r>
              <w:t>The Chair w</w:t>
            </w:r>
            <w:r w:rsidRPr="00867621">
              <w:t>elcome</w:t>
            </w:r>
            <w:r>
              <w:t xml:space="preserve">d all committee members and officers to the meeting and </w:t>
            </w:r>
            <w:r w:rsidR="005952D6">
              <w:t>offered</w:t>
            </w:r>
            <w:r>
              <w:t xml:space="preserve"> an Acknowledgement of Country.  </w:t>
            </w:r>
          </w:p>
          <w:p w14:paraId="2161D088" w14:textId="3FB65107" w:rsidR="00EF32E9" w:rsidRDefault="0004596C" w:rsidP="00EF32E9">
            <w:pPr>
              <w:cnfStyle w:val="000000000000" w:firstRow="0" w:lastRow="0" w:firstColumn="0" w:lastColumn="0" w:oddVBand="0" w:evenVBand="0" w:oddHBand="0" w:evenHBand="0" w:firstRowFirstColumn="0" w:firstRowLastColumn="0" w:lastRowFirstColumn="0" w:lastRowLastColumn="0"/>
            </w:pPr>
            <w:r>
              <w:t xml:space="preserve">Simon Ambrose and Angela Hill were noted as apologies. </w:t>
            </w:r>
            <w:r w:rsidR="00EF32E9">
              <w:t xml:space="preserve">The Chair </w:t>
            </w:r>
            <w:r w:rsidR="005952D6">
              <w:t>informed the Committee</w:t>
            </w:r>
            <w:r w:rsidR="00EF32E9">
              <w:t xml:space="preserve"> that Commonwealth representatives would not be in attendance but have been invited to all forthcoming meetings. </w:t>
            </w:r>
          </w:p>
          <w:p w14:paraId="1CAFE33B" w14:textId="77777777" w:rsidR="0004596C" w:rsidRPr="00867621" w:rsidRDefault="0004596C" w:rsidP="000E45C7">
            <w:pPr>
              <w:cnfStyle w:val="000000000000" w:firstRow="0" w:lastRow="0" w:firstColumn="0" w:lastColumn="0" w:oddVBand="0" w:evenVBand="0" w:oddHBand="0" w:evenHBand="0" w:firstRowFirstColumn="0" w:firstRowLastColumn="0" w:lastRowFirstColumn="0" w:lastRowLastColumn="0"/>
            </w:pPr>
            <w:r>
              <w:t xml:space="preserve">All present agreed to the meeting being recorded for the purposes of preparing minutes. </w:t>
            </w:r>
          </w:p>
        </w:tc>
      </w:tr>
      <w:tr w:rsidR="0004596C" w:rsidRPr="00867621" w14:paraId="5C9CC672" w14:textId="3F06B659" w:rsidTr="00A87854">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28" w:type="dxa"/>
          </w:tcPr>
          <w:p w14:paraId="51F19172" w14:textId="3A61A002" w:rsidR="0004596C" w:rsidRPr="00867621" w:rsidRDefault="0004596C" w:rsidP="00C00051">
            <w:pPr>
              <w:pStyle w:val="ListNumber2"/>
              <w:numPr>
                <w:ilvl w:val="0"/>
                <w:numId w:val="6"/>
              </w:numPr>
            </w:pPr>
          </w:p>
        </w:tc>
        <w:tc>
          <w:tcPr>
            <w:tcW w:w="10044" w:type="dxa"/>
          </w:tcPr>
          <w:p w14:paraId="0E705D92" w14:textId="77777777" w:rsidR="0004596C" w:rsidRDefault="0004596C" w:rsidP="005967E4">
            <w:pPr>
              <w:cnfStyle w:val="000000010000" w:firstRow="0" w:lastRow="0" w:firstColumn="0" w:lastColumn="0" w:oddVBand="0" w:evenVBand="0" w:oddHBand="0" w:evenHBand="1" w:firstRowFirstColumn="0" w:firstRowLastColumn="0" w:lastRowFirstColumn="0" w:lastRowLastColumn="0"/>
              <w:rPr>
                <w:b/>
                <w:bCs/>
              </w:rPr>
            </w:pPr>
            <w:r w:rsidRPr="00C336CB">
              <w:rPr>
                <w:b/>
                <w:bCs/>
              </w:rPr>
              <w:t>Declaration of conflicts of interest</w:t>
            </w:r>
          </w:p>
          <w:p w14:paraId="684EED05" w14:textId="4D5B9DB5" w:rsidR="0004596C" w:rsidRPr="00B76250" w:rsidRDefault="0004596C" w:rsidP="005967E4">
            <w:pPr>
              <w:cnfStyle w:val="000000010000" w:firstRow="0" w:lastRow="0" w:firstColumn="0" w:lastColumn="0" w:oddVBand="0" w:evenVBand="0" w:oddHBand="0" w:evenHBand="1" w:firstRowFirstColumn="0" w:firstRowLastColumn="0" w:lastRowFirstColumn="0" w:lastRowLastColumn="0"/>
            </w:pPr>
            <w:r>
              <w:t xml:space="preserve">No conflicts of interest were declared. </w:t>
            </w:r>
          </w:p>
          <w:p w14:paraId="3B65A997" w14:textId="65A439EC" w:rsidR="0004596C" w:rsidRPr="00B76250" w:rsidRDefault="0004596C" w:rsidP="005967E4">
            <w:pPr>
              <w:cnfStyle w:val="000000010000" w:firstRow="0" w:lastRow="0" w:firstColumn="0" w:lastColumn="0" w:oddVBand="0" w:evenVBand="0" w:oddHBand="0" w:evenHBand="1" w:firstRowFirstColumn="0" w:firstRowLastColumn="0" w:lastRowFirstColumn="0" w:lastRowLastColumn="0"/>
              <w:rPr>
                <w:b/>
                <w:bCs/>
              </w:rPr>
            </w:pPr>
          </w:p>
        </w:tc>
      </w:tr>
      <w:tr w:rsidR="0004596C" w:rsidRPr="00867621" w14:paraId="44A4F501" w14:textId="0F5973F9" w:rsidTr="00A87854">
        <w:trPr>
          <w:trHeight w:val="553"/>
        </w:trPr>
        <w:tc>
          <w:tcPr>
            <w:cnfStyle w:val="001000000000" w:firstRow="0" w:lastRow="0" w:firstColumn="1" w:lastColumn="0" w:oddVBand="0" w:evenVBand="0" w:oddHBand="0" w:evenHBand="0" w:firstRowFirstColumn="0" w:firstRowLastColumn="0" w:lastRowFirstColumn="0" w:lastRowLastColumn="0"/>
            <w:tcW w:w="728" w:type="dxa"/>
          </w:tcPr>
          <w:p w14:paraId="6C81B361" w14:textId="77777777" w:rsidR="0004596C" w:rsidRPr="00867621" w:rsidRDefault="0004596C" w:rsidP="00C00051">
            <w:pPr>
              <w:pStyle w:val="ListNumber2"/>
              <w:numPr>
                <w:ilvl w:val="0"/>
                <w:numId w:val="6"/>
              </w:numPr>
            </w:pPr>
          </w:p>
        </w:tc>
        <w:tc>
          <w:tcPr>
            <w:tcW w:w="10044" w:type="dxa"/>
          </w:tcPr>
          <w:p w14:paraId="39FD3653" w14:textId="77777777" w:rsidR="0004596C" w:rsidRPr="006C1973" w:rsidRDefault="0004596C" w:rsidP="009264A2">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6C1973">
              <w:rPr>
                <w:b/>
                <w:bCs/>
                <w:color w:val="000000" w:themeColor="text1"/>
              </w:rPr>
              <w:t>Call for any other business items</w:t>
            </w:r>
          </w:p>
          <w:p w14:paraId="4134F36C" w14:textId="6651A044" w:rsidR="0004596C" w:rsidRPr="006C1973" w:rsidRDefault="0004596C" w:rsidP="0004596C">
            <w:pPr>
              <w:cnfStyle w:val="000000000000" w:firstRow="0" w:lastRow="0" w:firstColumn="0" w:lastColumn="0" w:oddVBand="0" w:evenVBand="0" w:oddHBand="0" w:evenHBand="0" w:firstRowFirstColumn="0" w:firstRowLastColumn="0" w:lastRowFirstColumn="0" w:lastRowLastColumn="0"/>
              <w:rPr>
                <w:color w:val="000000" w:themeColor="text1"/>
              </w:rPr>
            </w:pPr>
            <w:r w:rsidRPr="006C1973">
              <w:rPr>
                <w:color w:val="000000" w:themeColor="text1"/>
              </w:rPr>
              <w:lastRenderedPageBreak/>
              <w:t xml:space="preserve">Michelle Stevenson </w:t>
            </w:r>
            <w:r w:rsidR="005952D6">
              <w:rPr>
                <w:color w:val="000000" w:themeColor="text1"/>
              </w:rPr>
              <w:t>indicated</w:t>
            </w:r>
            <w:r w:rsidRPr="006C1973">
              <w:rPr>
                <w:color w:val="000000" w:themeColor="text1"/>
              </w:rPr>
              <w:t xml:space="preserve"> that she </w:t>
            </w:r>
            <w:r w:rsidR="005952D6">
              <w:rPr>
                <w:color w:val="000000" w:themeColor="text1"/>
              </w:rPr>
              <w:t>would</w:t>
            </w:r>
            <w:r w:rsidRPr="006C1973">
              <w:rPr>
                <w:color w:val="000000" w:themeColor="text1"/>
              </w:rPr>
              <w:t xml:space="preserve"> discuss the publication of ‘The Implication of climate change for World Heritage properties in Australia’</w:t>
            </w:r>
            <w:r w:rsidR="00EA6EE1" w:rsidRPr="006C1973">
              <w:rPr>
                <w:color w:val="000000" w:themeColor="text1"/>
              </w:rPr>
              <w:t xml:space="preserve"> and possible Commonwealth grants. </w:t>
            </w:r>
          </w:p>
          <w:p w14:paraId="46CB8247" w14:textId="7B52C446" w:rsidR="0004596C" w:rsidRPr="006C1973" w:rsidRDefault="00EA6EE1" w:rsidP="00802232">
            <w:pP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6C1973">
              <w:rPr>
                <w:color w:val="000000" w:themeColor="text1"/>
              </w:rPr>
              <w:t>The Chair passed on c</w:t>
            </w:r>
            <w:r w:rsidR="0004596C" w:rsidRPr="006C1973">
              <w:rPr>
                <w:color w:val="000000" w:themeColor="text1"/>
              </w:rPr>
              <w:t>ongratulations</w:t>
            </w:r>
            <w:r w:rsidR="00802232" w:rsidRPr="006C1973">
              <w:rPr>
                <w:color w:val="000000" w:themeColor="text1"/>
              </w:rPr>
              <w:t xml:space="preserve"> and thanks</w:t>
            </w:r>
            <w:r w:rsidR="0004596C" w:rsidRPr="006C1973">
              <w:rPr>
                <w:color w:val="000000" w:themeColor="text1"/>
              </w:rPr>
              <w:t xml:space="preserve"> to Jon Griffiths, who has been appointed to </w:t>
            </w:r>
            <w:r w:rsidRPr="006C1973">
              <w:rPr>
                <w:color w:val="000000" w:themeColor="text1"/>
              </w:rPr>
              <w:t>a new role at Heritage Victoria</w:t>
            </w:r>
            <w:r w:rsidR="0004596C" w:rsidRPr="006C1973">
              <w:rPr>
                <w:color w:val="000000" w:themeColor="text1"/>
              </w:rPr>
              <w:t xml:space="preserve">. Advertising to fill </w:t>
            </w:r>
            <w:r w:rsidR="00802232" w:rsidRPr="006C1973">
              <w:rPr>
                <w:color w:val="000000" w:themeColor="text1"/>
              </w:rPr>
              <w:t>his current</w:t>
            </w:r>
            <w:r w:rsidR="0004596C" w:rsidRPr="006C1973">
              <w:rPr>
                <w:color w:val="000000" w:themeColor="text1"/>
              </w:rPr>
              <w:t xml:space="preserve"> role will take place in due course. </w:t>
            </w:r>
          </w:p>
        </w:tc>
      </w:tr>
      <w:tr w:rsidR="0004596C" w:rsidRPr="00867621" w14:paraId="1ED03DE0" w14:textId="1392AE5D" w:rsidTr="00A8785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28" w:type="dxa"/>
          </w:tcPr>
          <w:p w14:paraId="0575DE88" w14:textId="667B3151" w:rsidR="0004596C" w:rsidRPr="00867621" w:rsidRDefault="0004596C" w:rsidP="00C00051">
            <w:pPr>
              <w:pStyle w:val="ListNumber2"/>
              <w:numPr>
                <w:ilvl w:val="0"/>
                <w:numId w:val="6"/>
              </w:numPr>
            </w:pPr>
          </w:p>
        </w:tc>
        <w:tc>
          <w:tcPr>
            <w:tcW w:w="10044" w:type="dxa"/>
          </w:tcPr>
          <w:p w14:paraId="590467B7" w14:textId="1DB32E11" w:rsidR="0004596C" w:rsidRPr="00CE6EBC" w:rsidRDefault="0004596C" w:rsidP="009264A2">
            <w:pPr>
              <w:cnfStyle w:val="000000010000" w:firstRow="0" w:lastRow="0" w:firstColumn="0" w:lastColumn="0" w:oddVBand="0" w:evenVBand="0" w:oddHBand="0" w:evenHBand="1" w:firstRowFirstColumn="0" w:firstRowLastColumn="0" w:lastRowFirstColumn="0" w:lastRowLastColumn="0"/>
              <w:rPr>
                <w:b/>
                <w:bCs/>
              </w:rPr>
            </w:pPr>
            <w:r w:rsidRPr="00C336CB">
              <w:rPr>
                <w:b/>
                <w:bCs/>
              </w:rPr>
              <w:t xml:space="preserve">Confirmation of minutes of previous meeting </w:t>
            </w:r>
          </w:p>
          <w:p w14:paraId="08FC8520" w14:textId="345EB3E5" w:rsidR="0004596C" w:rsidRDefault="00E36D8C" w:rsidP="009264A2">
            <w:pPr>
              <w:cnfStyle w:val="000000010000" w:firstRow="0" w:lastRow="0" w:firstColumn="0" w:lastColumn="0" w:oddVBand="0" w:evenVBand="0" w:oddHBand="0" w:evenHBand="1" w:firstRowFirstColumn="0" w:firstRowLastColumn="0" w:lastRowFirstColumn="0" w:lastRowLastColumn="0"/>
            </w:pPr>
            <w:r w:rsidRPr="006C1973">
              <w:t xml:space="preserve">The </w:t>
            </w:r>
            <w:r w:rsidR="006C1973" w:rsidRPr="006C1973">
              <w:t>p</w:t>
            </w:r>
            <w:r w:rsidR="0004596C" w:rsidRPr="006C1973">
              <w:t>revious meeting</w:t>
            </w:r>
            <w:r w:rsidR="006C1973" w:rsidRPr="006C1973">
              <w:t xml:space="preserve"> was</w:t>
            </w:r>
            <w:r w:rsidR="0004596C" w:rsidRPr="006C1973">
              <w:t xml:space="preserve"> held</w:t>
            </w:r>
            <w:r w:rsidR="006C1973" w:rsidRPr="006C1973">
              <w:t xml:space="preserve"> on</w:t>
            </w:r>
            <w:r w:rsidR="0004596C" w:rsidRPr="006C1973">
              <w:t xml:space="preserve"> 12.05.2023</w:t>
            </w:r>
            <w:r w:rsidR="006C1973">
              <w:t xml:space="preserve">. </w:t>
            </w:r>
          </w:p>
          <w:p w14:paraId="31BECE0E" w14:textId="77777777" w:rsidR="006C1973" w:rsidRDefault="006C1973" w:rsidP="009264A2">
            <w:pPr>
              <w:cnfStyle w:val="000000010000" w:firstRow="0" w:lastRow="0" w:firstColumn="0" w:lastColumn="0" w:oddVBand="0" w:evenVBand="0" w:oddHBand="0" w:evenHBand="1" w:firstRowFirstColumn="0" w:firstRowLastColumn="0" w:lastRowFirstColumn="0" w:lastRowLastColumn="0"/>
            </w:pPr>
          </w:p>
          <w:p w14:paraId="3E4866CD" w14:textId="15D582F4" w:rsidR="006C1973" w:rsidRDefault="006C1973" w:rsidP="009264A2">
            <w:pPr>
              <w:cnfStyle w:val="000000010000" w:firstRow="0" w:lastRow="0" w:firstColumn="0" w:lastColumn="0" w:oddVBand="0" w:evenVBand="0" w:oddHBand="0" w:evenHBand="1" w:firstRowFirstColumn="0" w:firstRowLastColumn="0" w:lastRowFirstColumn="0" w:lastRowLastColumn="0"/>
            </w:pPr>
            <w:r>
              <w:rPr>
                <w:b/>
                <w:bCs/>
              </w:rPr>
              <w:t xml:space="preserve">Resolution: </w:t>
            </w:r>
            <w:r>
              <w:t>that the minutes be approved without amendment.</w:t>
            </w:r>
          </w:p>
          <w:p w14:paraId="289EBE2F" w14:textId="497E3E68" w:rsidR="006C1973" w:rsidRPr="006C1973" w:rsidRDefault="006C1973" w:rsidP="009264A2">
            <w:pPr>
              <w:cnfStyle w:val="000000010000" w:firstRow="0" w:lastRow="0" w:firstColumn="0" w:lastColumn="0" w:oddVBand="0" w:evenVBand="0" w:oddHBand="0" w:evenHBand="1" w:firstRowFirstColumn="0" w:firstRowLastColumn="0" w:lastRowFirstColumn="0" w:lastRowLastColumn="0"/>
            </w:pPr>
            <w:r>
              <w:rPr>
                <w:b/>
                <w:bCs/>
              </w:rPr>
              <w:t xml:space="preserve">Moved: </w:t>
            </w:r>
            <w:r w:rsidRPr="006C1973">
              <w:rPr>
                <w:i/>
                <w:iCs/>
              </w:rPr>
              <w:t>Lynley Crosswell/Sophie Handley</w:t>
            </w:r>
          </w:p>
          <w:p w14:paraId="15E6CD18" w14:textId="02ADCD32" w:rsidR="0004596C" w:rsidRPr="003B4445" w:rsidRDefault="0004596C" w:rsidP="006C1973">
            <w:pPr>
              <w:cnfStyle w:val="000000010000" w:firstRow="0" w:lastRow="0" w:firstColumn="0" w:lastColumn="0" w:oddVBand="0" w:evenVBand="0" w:oddHBand="0" w:evenHBand="1" w:firstRowFirstColumn="0" w:firstRowLastColumn="0" w:lastRowFirstColumn="0" w:lastRowLastColumn="0"/>
              <w:rPr>
                <w:i/>
                <w:iCs/>
              </w:rPr>
            </w:pPr>
          </w:p>
        </w:tc>
      </w:tr>
      <w:tr w:rsidR="0004596C" w:rsidRPr="00867621" w14:paraId="1597F407" w14:textId="0EF0D054" w:rsidTr="00A87854">
        <w:tc>
          <w:tcPr>
            <w:cnfStyle w:val="001000000000" w:firstRow="0" w:lastRow="0" w:firstColumn="1" w:lastColumn="0" w:oddVBand="0" w:evenVBand="0" w:oddHBand="0" w:evenHBand="0" w:firstRowFirstColumn="0" w:firstRowLastColumn="0" w:lastRowFirstColumn="0" w:lastRowLastColumn="0"/>
            <w:tcW w:w="728" w:type="dxa"/>
          </w:tcPr>
          <w:p w14:paraId="35E2727F" w14:textId="6E535EEA" w:rsidR="0004596C" w:rsidRPr="00867621" w:rsidRDefault="0004596C" w:rsidP="00C00051">
            <w:pPr>
              <w:pStyle w:val="ListNumber2"/>
              <w:numPr>
                <w:ilvl w:val="0"/>
                <w:numId w:val="6"/>
              </w:numPr>
            </w:pPr>
          </w:p>
        </w:tc>
        <w:tc>
          <w:tcPr>
            <w:tcW w:w="10044" w:type="dxa"/>
          </w:tcPr>
          <w:p w14:paraId="7E46FF96" w14:textId="77777777" w:rsidR="0004596C" w:rsidRDefault="0004596C" w:rsidP="007A39E7">
            <w:pPr>
              <w:cnfStyle w:val="000000000000" w:firstRow="0" w:lastRow="0" w:firstColumn="0" w:lastColumn="0" w:oddVBand="0" w:evenVBand="0" w:oddHBand="0" w:evenHBand="0" w:firstRowFirstColumn="0" w:firstRowLastColumn="0" w:lastRowFirstColumn="0" w:lastRowLastColumn="0"/>
              <w:rPr>
                <w:b/>
                <w:bCs/>
              </w:rPr>
            </w:pPr>
            <w:r w:rsidRPr="00C336CB">
              <w:rPr>
                <w:b/>
                <w:bCs/>
              </w:rPr>
              <w:t xml:space="preserve">Actions Arising </w:t>
            </w:r>
          </w:p>
          <w:p w14:paraId="0995C51B" w14:textId="0C86B4F3" w:rsidR="0004596C" w:rsidRPr="00A23FA1" w:rsidRDefault="00A23FA1" w:rsidP="007A39E7">
            <w:pPr>
              <w:cnfStyle w:val="000000000000" w:firstRow="0" w:lastRow="0" w:firstColumn="0" w:lastColumn="0" w:oddVBand="0" w:evenVBand="0" w:oddHBand="0" w:evenHBand="0" w:firstRowFirstColumn="0" w:firstRowLastColumn="0" w:lastRowFirstColumn="0" w:lastRowLastColumn="0"/>
            </w:pPr>
            <w:r>
              <w:t xml:space="preserve">Reporting on the </w:t>
            </w:r>
            <w:r w:rsidR="00BD0AD5">
              <w:t xml:space="preserve">actions from </w:t>
            </w:r>
            <w:r w:rsidR="0044571A">
              <w:t>the previous meeting:</w:t>
            </w:r>
          </w:p>
          <w:p w14:paraId="77BA8971" w14:textId="6BD81B3E" w:rsidR="0004596C" w:rsidRDefault="0004596C" w:rsidP="00F344F5">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All recommended changes to the WHMP, including those discussed in the previous meeting, were made. </w:t>
            </w:r>
          </w:p>
          <w:p w14:paraId="165EB65C" w14:textId="7F5681FB" w:rsidR="0004596C" w:rsidRPr="001C27C1" w:rsidRDefault="0004596C" w:rsidP="00F344F5">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Responses </w:t>
            </w:r>
            <w:r w:rsidR="00CE5E91">
              <w:t xml:space="preserve">to </w:t>
            </w:r>
            <w:r>
              <w:t xml:space="preserve">submitters were provided on behalf of the Steering Committee, with the suggested amendments. </w:t>
            </w:r>
          </w:p>
          <w:p w14:paraId="7E846608" w14:textId="4FD28C9B" w:rsidR="008A16A0" w:rsidRDefault="0004596C" w:rsidP="00D0342D">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Lynley Crosswell and Richa Swarup have been reappointed to the Steering Committee. </w:t>
            </w:r>
            <w:r w:rsidR="00445E68">
              <w:t xml:space="preserve">The Chair </w:t>
            </w:r>
            <w:r w:rsidR="00F344F5">
              <w:t>passed on congratulations to both and thank</w:t>
            </w:r>
            <w:r w:rsidR="008D7E19">
              <w:t>ed them</w:t>
            </w:r>
            <w:r w:rsidR="00F344F5">
              <w:t xml:space="preserve"> for their ongoing work with the committee</w:t>
            </w:r>
            <w:r w:rsidR="00290443">
              <w:t xml:space="preserve">. </w:t>
            </w:r>
          </w:p>
          <w:p w14:paraId="7E99AAFB" w14:textId="6DE8966D" w:rsidR="008A16A0" w:rsidRDefault="00D0342D" w:rsidP="00A80C2C">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Work on the appointment of a representative from </w:t>
            </w:r>
            <w:r w:rsidR="00FD0275">
              <w:t xml:space="preserve">the </w:t>
            </w:r>
            <w:r>
              <w:t xml:space="preserve">Wurundjeri Woi-wurrung Cultural Heritage Aboriginal Corporation is underway. </w:t>
            </w:r>
          </w:p>
          <w:p w14:paraId="2DE9AF4A" w14:textId="785F6459" w:rsidR="0004596C" w:rsidRDefault="00D0342D" w:rsidP="00A80C2C">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The Chair noted that the Department of Transport and Planning requires assessments of members’ performance when considering reappointments. </w:t>
            </w:r>
            <w:r w:rsidRPr="00710378">
              <w:t>This includes providing a record of attendance at meetings, which must be a minimum of 75% in any given financial year</w:t>
            </w:r>
            <w:r>
              <w:t xml:space="preserve">. </w:t>
            </w:r>
          </w:p>
          <w:p w14:paraId="4FEECAA6" w14:textId="230E78E9" w:rsidR="008A16A0" w:rsidRDefault="008A16A0" w:rsidP="00A80C2C">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The Chair confirmed that </w:t>
            </w:r>
            <w:r w:rsidR="00645AE2">
              <w:t>advice had been received that alternate members cannot be appointed. Organisations are welcome to send other representatives to meetings in the case that the appointed committee member is not available, however t</w:t>
            </w:r>
            <w:r w:rsidR="003440BB">
              <w:t>hey will not have any voting rights</w:t>
            </w:r>
            <w:r w:rsidR="00DD7268">
              <w:t xml:space="preserve"> and it would not</w:t>
            </w:r>
            <w:r w:rsidR="003440BB">
              <w:t xml:space="preserve"> constitute attendance for the </w:t>
            </w:r>
            <w:r w:rsidR="00DD7268">
              <w:t xml:space="preserve">appointed committee member. </w:t>
            </w:r>
          </w:p>
          <w:p w14:paraId="6F8EA657" w14:textId="19D8CBC3" w:rsidR="0004596C" w:rsidRDefault="0004596C" w:rsidP="00F344F5">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A response to the Yarra City Council’s paper was provided on behalf of the Steering Committee.  </w:t>
            </w:r>
          </w:p>
          <w:p w14:paraId="45D5BAA4" w14:textId="77777777" w:rsidR="0004596C" w:rsidRDefault="0004596C" w:rsidP="00F344F5">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A summary of consultation, based on the paper tabled at the previous meeting, was prepared and made available on Engage Victoria. </w:t>
            </w:r>
          </w:p>
          <w:p w14:paraId="0DC55CA3" w14:textId="3B28F53D" w:rsidR="0004596C" w:rsidRDefault="0004596C" w:rsidP="00DC621B">
            <w:pPr>
              <w:pStyle w:val="ListParagraph"/>
              <w:numPr>
                <w:ilvl w:val="0"/>
                <w:numId w:val="7"/>
              </w:numPr>
              <w:ind w:left="714" w:hanging="357"/>
              <w:contextualSpacing w:val="0"/>
              <w:cnfStyle w:val="000000000000" w:firstRow="0" w:lastRow="0" w:firstColumn="0" w:lastColumn="0" w:oddVBand="0" w:evenVBand="0" w:oddHBand="0" w:evenHBand="0" w:firstRowFirstColumn="0" w:firstRowLastColumn="0" w:lastRowFirstColumn="0" w:lastRowLastColumn="0"/>
            </w:pPr>
            <w:r>
              <w:t xml:space="preserve">Michelle Stevenson circulated the Deloitte report for comment. </w:t>
            </w:r>
            <w:r w:rsidR="00DC621B">
              <w:t xml:space="preserve">Michelle noted that feedback received following circulation had been returned to Deloitte. There are no current updates on timing of the final report. </w:t>
            </w:r>
          </w:p>
          <w:p w14:paraId="4B4F4DD9" w14:textId="35620E24" w:rsidR="00DC621B" w:rsidRPr="00867621" w:rsidRDefault="00DC621B" w:rsidP="00DC621B">
            <w:pPr>
              <w:pStyle w:val="ListParagraph"/>
              <w:ind w:left="714"/>
              <w:contextualSpacing w:val="0"/>
              <w:cnfStyle w:val="000000000000" w:firstRow="0" w:lastRow="0" w:firstColumn="0" w:lastColumn="0" w:oddVBand="0" w:evenVBand="0" w:oddHBand="0" w:evenHBand="0" w:firstRowFirstColumn="0" w:firstRowLastColumn="0" w:lastRowFirstColumn="0" w:lastRowLastColumn="0"/>
            </w:pPr>
          </w:p>
        </w:tc>
      </w:tr>
      <w:tr w:rsidR="0004596C" w:rsidRPr="00867621" w14:paraId="79FE2E1B" w14:textId="333FFF5E" w:rsidTr="00A87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Pr>
          <w:p w14:paraId="6E4E2904" w14:textId="77777777" w:rsidR="0004596C" w:rsidRPr="00867621" w:rsidRDefault="0004596C" w:rsidP="00C00051">
            <w:pPr>
              <w:pStyle w:val="ListNumber2"/>
              <w:numPr>
                <w:ilvl w:val="0"/>
                <w:numId w:val="6"/>
              </w:numPr>
            </w:pPr>
          </w:p>
        </w:tc>
        <w:tc>
          <w:tcPr>
            <w:tcW w:w="10044" w:type="dxa"/>
          </w:tcPr>
          <w:p w14:paraId="69448700" w14:textId="77777777" w:rsidR="0004596C" w:rsidRDefault="0004596C" w:rsidP="007A39E7">
            <w:pPr>
              <w:cnfStyle w:val="000000010000" w:firstRow="0" w:lastRow="0" w:firstColumn="0" w:lastColumn="0" w:oddVBand="0" w:evenVBand="0" w:oddHBand="0" w:evenHBand="1" w:firstRowFirstColumn="0" w:firstRowLastColumn="0" w:lastRowFirstColumn="0" w:lastRowLastColumn="0"/>
              <w:rPr>
                <w:b/>
                <w:bCs/>
              </w:rPr>
            </w:pPr>
            <w:r>
              <w:rPr>
                <w:b/>
                <w:bCs/>
              </w:rPr>
              <w:t xml:space="preserve">Status of World Heritage Management Plan </w:t>
            </w:r>
          </w:p>
          <w:p w14:paraId="1419B214" w14:textId="25EA44D8" w:rsidR="0004596C" w:rsidRPr="00653291" w:rsidRDefault="00356DE7" w:rsidP="007A39E7">
            <w:pPr>
              <w:cnfStyle w:val="000000010000" w:firstRow="0" w:lastRow="0" w:firstColumn="0" w:lastColumn="0" w:oddVBand="0" w:evenVBand="0" w:oddHBand="0" w:evenHBand="1" w:firstRowFirstColumn="0" w:firstRowLastColumn="0" w:lastRowFirstColumn="0" w:lastRowLastColumn="0"/>
            </w:pPr>
            <w:r>
              <w:t>The committee was informed</w:t>
            </w:r>
            <w:r w:rsidR="00653291">
              <w:t xml:space="preserve"> of the following:</w:t>
            </w:r>
          </w:p>
          <w:p w14:paraId="134CF751" w14:textId="4EE09EF1" w:rsidR="0004596C" w:rsidRPr="009D6A07" w:rsidRDefault="009D6A07" w:rsidP="00653291">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The </w:t>
            </w:r>
            <w:r w:rsidR="0004596C" w:rsidRPr="009D6A07">
              <w:rPr>
                <w:color w:val="000000" w:themeColor="text1"/>
              </w:rPr>
              <w:t xml:space="preserve">Australian Heritage Council </w:t>
            </w:r>
            <w:r w:rsidR="003B13CC">
              <w:rPr>
                <w:color w:val="000000" w:themeColor="text1"/>
              </w:rPr>
              <w:t xml:space="preserve">(AHC) </w:t>
            </w:r>
            <w:r w:rsidR="0004596C" w:rsidRPr="009D6A07">
              <w:rPr>
                <w:color w:val="000000" w:themeColor="text1"/>
              </w:rPr>
              <w:t xml:space="preserve">confirmed that the WHMP is not inconsistent with the </w:t>
            </w:r>
            <w:r w:rsidR="00F9561D" w:rsidRPr="00F9561D">
              <w:rPr>
                <w:i/>
                <w:iCs/>
                <w:color w:val="000000" w:themeColor="text1"/>
              </w:rPr>
              <w:t>Environment Protection and Biodiversity Conservation Act 1999</w:t>
            </w:r>
            <w:r w:rsidR="00F9561D" w:rsidRPr="00F9561D">
              <w:rPr>
                <w:color w:val="000000" w:themeColor="text1"/>
              </w:rPr>
              <w:t xml:space="preserve"> </w:t>
            </w:r>
            <w:r w:rsidR="00F9561D">
              <w:rPr>
                <w:color w:val="000000" w:themeColor="text1"/>
              </w:rPr>
              <w:t xml:space="preserve">(Cth) </w:t>
            </w:r>
            <w:r w:rsidR="0004596C" w:rsidRPr="009D6A07">
              <w:rPr>
                <w:color w:val="000000" w:themeColor="text1"/>
              </w:rPr>
              <w:t>and relevant schedules.</w:t>
            </w:r>
            <w:r w:rsidR="003B13CC">
              <w:rPr>
                <w:color w:val="000000" w:themeColor="text1"/>
              </w:rPr>
              <w:t xml:space="preserve"> The AHC also provided addition feedback for noting.</w:t>
            </w:r>
          </w:p>
          <w:p w14:paraId="6DB44B35" w14:textId="77777777" w:rsidR="001F3527" w:rsidRPr="001F3527" w:rsidRDefault="0004596C">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color w:val="277DC6" w:themeColor="background2" w:themeShade="80"/>
              </w:rPr>
            </w:pPr>
            <w:r w:rsidRPr="001F3527">
              <w:rPr>
                <w:color w:val="000000" w:themeColor="text1"/>
              </w:rPr>
              <w:t xml:space="preserve">A response was provided to the </w:t>
            </w:r>
            <w:r w:rsidR="003B13CC" w:rsidRPr="001F3527">
              <w:rPr>
                <w:color w:val="000000" w:themeColor="text1"/>
              </w:rPr>
              <w:t>AHC</w:t>
            </w:r>
            <w:r w:rsidRPr="001F3527">
              <w:rPr>
                <w:color w:val="000000" w:themeColor="text1"/>
              </w:rPr>
              <w:t>.</w:t>
            </w:r>
          </w:p>
          <w:p w14:paraId="7F45F8E6" w14:textId="038DB062" w:rsidR="0004596C" w:rsidRPr="001F3527" w:rsidRDefault="0004596C">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color w:val="277DC6" w:themeColor="background2" w:themeShade="80"/>
              </w:rPr>
            </w:pPr>
            <w:r w:rsidRPr="001F3527">
              <w:rPr>
                <w:color w:val="000000" w:themeColor="text1"/>
              </w:rPr>
              <w:lastRenderedPageBreak/>
              <w:t>A brief has been prepared for the Minister, and final approval is being sought</w:t>
            </w:r>
            <w:r w:rsidRPr="001F3527">
              <w:rPr>
                <w:color w:val="277DC6" w:themeColor="background2" w:themeShade="80"/>
              </w:rPr>
              <w:t>.</w:t>
            </w:r>
          </w:p>
          <w:p w14:paraId="0EF2D96B" w14:textId="77777777" w:rsidR="00EF32E9" w:rsidRDefault="00EF32E9" w:rsidP="00EA5095">
            <w:pPr>
              <w:cnfStyle w:val="000000010000" w:firstRow="0" w:lastRow="0" w:firstColumn="0" w:lastColumn="0" w:oddVBand="0" w:evenVBand="0" w:oddHBand="0" w:evenHBand="1" w:firstRowFirstColumn="0" w:firstRowLastColumn="0" w:lastRowFirstColumn="0" w:lastRowLastColumn="0"/>
              <w:rPr>
                <w:color w:val="277DC6" w:themeColor="background2" w:themeShade="80"/>
              </w:rPr>
            </w:pPr>
          </w:p>
          <w:p w14:paraId="47886CAC" w14:textId="717E2232" w:rsidR="00EF32E9" w:rsidRPr="004C3E5D" w:rsidRDefault="00EF32E9" w:rsidP="00EA5095">
            <w:pPr>
              <w:cnfStyle w:val="000000010000" w:firstRow="0" w:lastRow="0" w:firstColumn="0" w:lastColumn="0" w:oddVBand="0" w:evenVBand="0" w:oddHBand="0" w:evenHBand="1" w:firstRowFirstColumn="0" w:firstRowLastColumn="0" w:lastRowFirstColumn="0" w:lastRowLastColumn="0"/>
            </w:pPr>
          </w:p>
        </w:tc>
      </w:tr>
      <w:tr w:rsidR="0004596C" w:rsidRPr="00867621" w14:paraId="0E56C2A1" w14:textId="6C82289F" w:rsidTr="00A87854">
        <w:tc>
          <w:tcPr>
            <w:cnfStyle w:val="001000000000" w:firstRow="0" w:lastRow="0" w:firstColumn="1" w:lastColumn="0" w:oddVBand="0" w:evenVBand="0" w:oddHBand="0" w:evenHBand="0" w:firstRowFirstColumn="0" w:firstRowLastColumn="0" w:lastRowFirstColumn="0" w:lastRowLastColumn="0"/>
            <w:tcW w:w="728" w:type="dxa"/>
          </w:tcPr>
          <w:p w14:paraId="6B8C5089" w14:textId="77777777" w:rsidR="0004596C" w:rsidRPr="00D64484" w:rsidRDefault="0004596C" w:rsidP="00C00051">
            <w:pPr>
              <w:pStyle w:val="ListNumber2"/>
              <w:numPr>
                <w:ilvl w:val="0"/>
                <w:numId w:val="6"/>
              </w:numPr>
              <w:rPr>
                <w:color w:val="000000" w:themeColor="text1"/>
              </w:rPr>
            </w:pPr>
          </w:p>
        </w:tc>
        <w:tc>
          <w:tcPr>
            <w:tcW w:w="10044" w:type="dxa"/>
          </w:tcPr>
          <w:p w14:paraId="7A8AFA24" w14:textId="0BE778BC" w:rsidR="0004596C" w:rsidRPr="00D64484" w:rsidRDefault="0004596C" w:rsidP="007A39E7">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D64484">
              <w:rPr>
                <w:b/>
                <w:bCs/>
                <w:color w:val="000000" w:themeColor="text1"/>
              </w:rPr>
              <w:t>WHMP communications plan</w:t>
            </w:r>
          </w:p>
          <w:p w14:paraId="25C30A32" w14:textId="325BE6D1" w:rsidR="00285015" w:rsidRPr="00D64484" w:rsidRDefault="00B2481E" w:rsidP="007A39E7">
            <w:pPr>
              <w:cnfStyle w:val="000000000000" w:firstRow="0" w:lastRow="0" w:firstColumn="0" w:lastColumn="0" w:oddVBand="0" w:evenVBand="0" w:oddHBand="0" w:evenHBand="0" w:firstRowFirstColumn="0" w:firstRowLastColumn="0" w:lastRowFirstColumn="0" w:lastRowLastColumn="0"/>
              <w:rPr>
                <w:color w:val="000000" w:themeColor="text1"/>
              </w:rPr>
            </w:pPr>
            <w:r w:rsidRPr="00D64484">
              <w:rPr>
                <w:color w:val="000000" w:themeColor="text1"/>
              </w:rPr>
              <w:t xml:space="preserve">The Chair </w:t>
            </w:r>
            <w:r w:rsidR="00227412" w:rsidRPr="00D64484">
              <w:rPr>
                <w:color w:val="000000" w:themeColor="text1"/>
              </w:rPr>
              <w:t xml:space="preserve">noted that a communications plan </w:t>
            </w:r>
            <w:r w:rsidR="00495969" w:rsidRPr="00D64484">
              <w:rPr>
                <w:color w:val="000000" w:themeColor="text1"/>
              </w:rPr>
              <w:t xml:space="preserve">will be required </w:t>
            </w:r>
            <w:r w:rsidR="00227412" w:rsidRPr="00D64484">
              <w:rPr>
                <w:color w:val="000000" w:themeColor="text1"/>
              </w:rPr>
              <w:t xml:space="preserve">to ensure visibility of the </w:t>
            </w:r>
            <w:r w:rsidR="00495969" w:rsidRPr="00D64484">
              <w:rPr>
                <w:color w:val="000000" w:themeColor="text1"/>
              </w:rPr>
              <w:t>WHMP</w:t>
            </w:r>
            <w:r w:rsidR="00227412" w:rsidRPr="00D64484">
              <w:rPr>
                <w:color w:val="000000" w:themeColor="text1"/>
              </w:rPr>
              <w:t xml:space="preserve"> and to comply with the </w:t>
            </w:r>
            <w:r w:rsidR="00227412" w:rsidRPr="00D64484">
              <w:rPr>
                <w:i/>
                <w:iCs/>
                <w:color w:val="000000" w:themeColor="text1"/>
              </w:rPr>
              <w:t>Heritage Act</w:t>
            </w:r>
            <w:r w:rsidR="00495969" w:rsidRPr="00D64484">
              <w:rPr>
                <w:i/>
                <w:iCs/>
                <w:color w:val="000000" w:themeColor="text1"/>
              </w:rPr>
              <w:t xml:space="preserve"> 2017</w:t>
            </w:r>
            <w:r w:rsidR="00495969" w:rsidRPr="00D64484">
              <w:rPr>
                <w:color w:val="000000" w:themeColor="text1"/>
              </w:rPr>
              <w:t>, in anticipation of Ministerial approval. The Working Gr</w:t>
            </w:r>
            <w:r w:rsidR="00497F31" w:rsidRPr="00D64484">
              <w:rPr>
                <w:color w:val="000000" w:themeColor="text1"/>
              </w:rPr>
              <w:t xml:space="preserve">oup is to coordinate a social media strategy. </w:t>
            </w:r>
          </w:p>
          <w:p w14:paraId="27292245" w14:textId="60439044" w:rsidR="00D64DF2" w:rsidRPr="00D64484" w:rsidRDefault="00D64DF2" w:rsidP="007A39E7">
            <w:pPr>
              <w:cnfStyle w:val="000000000000" w:firstRow="0" w:lastRow="0" w:firstColumn="0" w:lastColumn="0" w:oddVBand="0" w:evenVBand="0" w:oddHBand="0" w:evenHBand="0" w:firstRowFirstColumn="0" w:firstRowLastColumn="0" w:lastRowFirstColumn="0" w:lastRowLastColumn="0"/>
              <w:rPr>
                <w:color w:val="000000" w:themeColor="text1"/>
              </w:rPr>
            </w:pPr>
            <w:r w:rsidRPr="00D64484">
              <w:rPr>
                <w:color w:val="000000" w:themeColor="text1"/>
              </w:rPr>
              <w:t xml:space="preserve">Rebecca O’Brien provided an </w:t>
            </w:r>
            <w:r w:rsidR="00497F31" w:rsidRPr="00D64484">
              <w:rPr>
                <w:color w:val="000000" w:themeColor="text1"/>
              </w:rPr>
              <w:t xml:space="preserve">overview of the proposed communications plan that was provided to </w:t>
            </w:r>
            <w:r w:rsidR="00BB2696">
              <w:rPr>
                <w:color w:val="000000" w:themeColor="text1"/>
              </w:rPr>
              <w:t>the</w:t>
            </w:r>
            <w:r w:rsidR="00497F31" w:rsidRPr="00D64484">
              <w:rPr>
                <w:color w:val="000000" w:themeColor="text1"/>
              </w:rPr>
              <w:t xml:space="preserve"> committee members in the circulated </w:t>
            </w:r>
            <w:r w:rsidR="00C26C83" w:rsidRPr="00D64484">
              <w:rPr>
                <w:color w:val="000000" w:themeColor="text1"/>
              </w:rPr>
              <w:t xml:space="preserve">meeting papers. </w:t>
            </w:r>
          </w:p>
          <w:p w14:paraId="332BF8E4" w14:textId="33949152" w:rsidR="00C26C83" w:rsidRPr="00D64484" w:rsidRDefault="00C26C83" w:rsidP="00C26C83">
            <w:pPr>
              <w:cnfStyle w:val="000000000000" w:firstRow="0" w:lastRow="0" w:firstColumn="0" w:lastColumn="0" w:oddVBand="0" w:evenVBand="0" w:oddHBand="0" w:evenHBand="0" w:firstRowFirstColumn="0" w:firstRowLastColumn="0" w:lastRowFirstColumn="0" w:lastRowLastColumn="0"/>
              <w:rPr>
                <w:rStyle w:val="normaltextrun"/>
                <w:color w:val="000000" w:themeColor="text1"/>
              </w:rPr>
            </w:pPr>
            <w:r w:rsidRPr="00D64484">
              <w:rPr>
                <w:rStyle w:val="normaltextrun"/>
                <w:color w:val="000000" w:themeColor="text1"/>
              </w:rPr>
              <w:t xml:space="preserve">The committee discussed the possibility of having an informal event </w:t>
            </w:r>
            <w:r w:rsidR="00A926DC" w:rsidRPr="00D64484">
              <w:rPr>
                <w:rStyle w:val="normaltextrun"/>
                <w:color w:val="000000" w:themeColor="text1"/>
              </w:rPr>
              <w:t>to introduce the WHMP</w:t>
            </w:r>
            <w:r w:rsidR="00D64484" w:rsidRPr="00D64484">
              <w:rPr>
                <w:rStyle w:val="normaltextrun"/>
                <w:color w:val="000000" w:themeColor="text1"/>
              </w:rPr>
              <w:t>. This may be achieved by a public open day. The Working Group will continue to discuss this idea.</w:t>
            </w:r>
            <w:r w:rsidRPr="00D64484">
              <w:rPr>
                <w:rStyle w:val="normaltextrun"/>
                <w:color w:val="000000" w:themeColor="text1"/>
              </w:rPr>
              <w:t xml:space="preserve"> </w:t>
            </w:r>
          </w:p>
          <w:p w14:paraId="792B7B31" w14:textId="7D04A046" w:rsidR="00751750" w:rsidRPr="00D64484" w:rsidRDefault="00751750" w:rsidP="00751750">
            <w:pPr>
              <w:pStyle w:val="ListParagraph"/>
              <w:ind w:left="7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themeColor="text1"/>
                <w:szCs w:val="20"/>
                <w:shd w:val="clear" w:color="auto" w:fill="FFFFFF"/>
              </w:rPr>
            </w:pPr>
          </w:p>
          <w:p w14:paraId="7C58C9EF" w14:textId="56B61458" w:rsidR="0004596C" w:rsidRPr="00D64484" w:rsidRDefault="00751750" w:rsidP="00751750">
            <w:pPr>
              <w:cnfStyle w:val="000000000000" w:firstRow="0" w:lastRow="0" w:firstColumn="0" w:lastColumn="0" w:oddVBand="0" w:evenVBand="0" w:oddHBand="0" w:evenHBand="0" w:firstRowFirstColumn="0" w:firstRowLastColumn="0" w:lastRowFirstColumn="0" w:lastRowLastColumn="0"/>
              <w:rPr>
                <w:color w:val="000000" w:themeColor="text1"/>
              </w:rPr>
            </w:pPr>
            <w:r w:rsidRPr="00D64484">
              <w:rPr>
                <w:b/>
                <w:bCs/>
                <w:color w:val="000000" w:themeColor="text1"/>
              </w:rPr>
              <w:t>Resolution</w:t>
            </w:r>
            <w:r w:rsidR="0004596C" w:rsidRPr="00D64484">
              <w:rPr>
                <w:b/>
                <w:bCs/>
                <w:color w:val="000000" w:themeColor="text1"/>
              </w:rPr>
              <w:t>:</w:t>
            </w:r>
            <w:r w:rsidR="0004596C" w:rsidRPr="00D64484">
              <w:rPr>
                <w:color w:val="000000" w:themeColor="text1"/>
              </w:rPr>
              <w:t xml:space="preserve"> </w:t>
            </w:r>
            <w:r w:rsidRPr="00D64484">
              <w:rPr>
                <w:color w:val="000000" w:themeColor="text1"/>
              </w:rPr>
              <w:t>that the Steering</w:t>
            </w:r>
            <w:r w:rsidR="0004596C" w:rsidRPr="00D64484">
              <w:rPr>
                <w:color w:val="000000" w:themeColor="text1"/>
              </w:rPr>
              <w:t xml:space="preserve"> Committee agrees to the proposed communications plan contained in Attachment 1, with </w:t>
            </w:r>
            <w:r w:rsidR="004F5084">
              <w:rPr>
                <w:color w:val="000000" w:themeColor="text1"/>
              </w:rPr>
              <w:t xml:space="preserve">the </w:t>
            </w:r>
            <w:r w:rsidR="0004596C" w:rsidRPr="00D64484">
              <w:rPr>
                <w:color w:val="000000" w:themeColor="text1"/>
              </w:rPr>
              <w:t xml:space="preserve">suggested </w:t>
            </w:r>
            <w:r w:rsidR="00DD02B4" w:rsidRPr="00D64484">
              <w:rPr>
                <w:color w:val="000000" w:themeColor="text1"/>
              </w:rPr>
              <w:t>amendment</w:t>
            </w:r>
            <w:r w:rsidR="004F5084">
              <w:rPr>
                <w:color w:val="000000" w:themeColor="text1"/>
              </w:rPr>
              <w:t xml:space="preserve"> of holding an informal event </w:t>
            </w:r>
            <w:r w:rsidR="00DD02B4" w:rsidRPr="00D64484">
              <w:rPr>
                <w:color w:val="000000" w:themeColor="text1"/>
              </w:rPr>
              <w:t>as discussed in meeting</w:t>
            </w:r>
            <w:r w:rsidR="0004596C" w:rsidRPr="00D64484">
              <w:rPr>
                <w:color w:val="000000" w:themeColor="text1"/>
              </w:rPr>
              <w:t xml:space="preserve">. </w:t>
            </w:r>
          </w:p>
          <w:p w14:paraId="7547D546" w14:textId="649CAF3A" w:rsidR="0004596C" w:rsidRDefault="00DD02B4" w:rsidP="00DD02B4">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D64484">
              <w:rPr>
                <w:b/>
                <w:bCs/>
                <w:color w:val="000000" w:themeColor="text1"/>
              </w:rPr>
              <w:t xml:space="preserve">Moved: </w:t>
            </w:r>
            <w:r w:rsidR="0004596C" w:rsidRPr="00D64484">
              <w:rPr>
                <w:i/>
                <w:iCs/>
                <w:color w:val="000000" w:themeColor="text1"/>
              </w:rPr>
              <w:t xml:space="preserve">Lynley </w:t>
            </w:r>
            <w:r w:rsidRPr="00D64484">
              <w:rPr>
                <w:i/>
                <w:iCs/>
                <w:color w:val="000000" w:themeColor="text1"/>
              </w:rPr>
              <w:t>Crosswell/</w:t>
            </w:r>
            <w:r w:rsidR="0004596C" w:rsidRPr="00D64484">
              <w:rPr>
                <w:i/>
                <w:iCs/>
                <w:color w:val="000000" w:themeColor="text1"/>
              </w:rPr>
              <w:t xml:space="preserve"> Sophie</w:t>
            </w:r>
            <w:r w:rsidRPr="00D64484">
              <w:rPr>
                <w:i/>
                <w:iCs/>
                <w:color w:val="000000" w:themeColor="text1"/>
              </w:rPr>
              <w:t xml:space="preserve"> Handley</w:t>
            </w:r>
          </w:p>
          <w:p w14:paraId="39152015" w14:textId="7299FF74" w:rsidR="007654A9" w:rsidRDefault="007654A9" w:rsidP="00DD02B4">
            <w:pPr>
              <w:cnfStyle w:val="000000000000" w:firstRow="0" w:lastRow="0" w:firstColumn="0" w:lastColumn="0" w:oddVBand="0" w:evenVBand="0" w:oddHBand="0" w:evenHBand="0" w:firstRowFirstColumn="0" w:firstRowLastColumn="0" w:lastRowFirstColumn="0" w:lastRowLastColumn="0"/>
              <w:rPr>
                <w:color w:val="000000" w:themeColor="text1"/>
              </w:rPr>
            </w:pPr>
          </w:p>
          <w:p w14:paraId="6329E550" w14:textId="78D8E8CE" w:rsidR="007654A9" w:rsidRPr="007654A9" w:rsidRDefault="007654A9" w:rsidP="00DD02B4">
            <w:pPr>
              <w:cnfStyle w:val="000000000000" w:firstRow="0" w:lastRow="0" w:firstColumn="0" w:lastColumn="0" w:oddVBand="0" w:evenVBand="0" w:oddHBand="0" w:evenHBand="0" w:firstRowFirstColumn="0" w:firstRowLastColumn="0" w:lastRowFirstColumn="0" w:lastRowLastColumn="0"/>
              <w:rPr>
                <w:color w:val="000000" w:themeColor="text1"/>
              </w:rPr>
            </w:pPr>
            <w:r>
              <w:rPr>
                <w:b/>
                <w:bCs/>
                <w:color w:val="000000" w:themeColor="text1"/>
              </w:rPr>
              <w:t xml:space="preserve">Action arising: </w:t>
            </w:r>
            <w:r>
              <w:rPr>
                <w:color w:val="000000" w:themeColor="text1"/>
              </w:rPr>
              <w:t xml:space="preserve">Working Group to discuss a potential </w:t>
            </w:r>
            <w:r w:rsidR="002B6C66">
              <w:rPr>
                <w:color w:val="000000" w:themeColor="text1"/>
              </w:rPr>
              <w:t xml:space="preserve">informal event as part of the communications plan. </w:t>
            </w:r>
          </w:p>
          <w:p w14:paraId="00FA86E4" w14:textId="0B3E84EB" w:rsidR="0004596C" w:rsidRPr="00D64484" w:rsidRDefault="0004596C" w:rsidP="007A39E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596C" w:rsidRPr="00867621" w14:paraId="615743E9" w14:textId="0238FCBF" w:rsidTr="00A87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Pr>
          <w:p w14:paraId="1A253333" w14:textId="77777777" w:rsidR="0004596C" w:rsidRPr="00867621" w:rsidRDefault="0004596C" w:rsidP="00C00051">
            <w:pPr>
              <w:pStyle w:val="ListNumber2"/>
              <w:numPr>
                <w:ilvl w:val="0"/>
                <w:numId w:val="6"/>
              </w:numPr>
            </w:pPr>
          </w:p>
        </w:tc>
        <w:tc>
          <w:tcPr>
            <w:tcW w:w="10044" w:type="dxa"/>
          </w:tcPr>
          <w:p w14:paraId="1B61E3A8" w14:textId="77777777" w:rsidR="0004596C" w:rsidRDefault="0004596C" w:rsidP="00FA23D3">
            <w:pPr>
              <w:cnfStyle w:val="000000010000" w:firstRow="0" w:lastRow="0" w:firstColumn="0" w:lastColumn="0" w:oddVBand="0" w:evenVBand="0" w:oddHBand="0" w:evenHBand="1" w:firstRowFirstColumn="0" w:firstRowLastColumn="0" w:lastRowFirstColumn="0" w:lastRowLastColumn="0"/>
              <w:rPr>
                <w:b/>
                <w:bCs/>
              </w:rPr>
            </w:pPr>
            <w:r>
              <w:rPr>
                <w:b/>
                <w:bCs/>
              </w:rPr>
              <w:t>Update on World Heritage Environs Area Strategy Plan (WHEASP)</w:t>
            </w:r>
          </w:p>
          <w:p w14:paraId="1FB4715E" w14:textId="15B10230" w:rsidR="0004596C" w:rsidRDefault="0004596C" w:rsidP="00EA5095">
            <w:pPr>
              <w:cnfStyle w:val="000000010000" w:firstRow="0" w:lastRow="0" w:firstColumn="0" w:lastColumn="0" w:oddVBand="0" w:evenVBand="0" w:oddHBand="0" w:evenHBand="1" w:firstRowFirstColumn="0" w:firstRowLastColumn="0" w:lastRowFirstColumn="0" w:lastRowLastColumn="0"/>
            </w:pPr>
            <w:r>
              <w:t>Amanda Bacon</w:t>
            </w:r>
            <w:r w:rsidR="00336BEA">
              <w:t xml:space="preserve"> provided an update on </w:t>
            </w:r>
            <w:r w:rsidR="0049776E">
              <w:t xml:space="preserve">the </w:t>
            </w:r>
            <w:r w:rsidR="000435ED">
              <w:t>status</w:t>
            </w:r>
            <w:r w:rsidR="0049776E">
              <w:t xml:space="preserve"> of the WHEASP.</w:t>
            </w:r>
            <w:r w:rsidR="000435ED">
              <w:t xml:space="preserve"> The Heritage Council has adopted the WEHASP with amendments and made recommendations to amend the exhibited planning scheme documents. </w:t>
            </w:r>
            <w:r w:rsidR="0098218A">
              <w:t>A brief will be provided to the Minister on the matter.</w:t>
            </w:r>
            <w:r w:rsidR="000435ED">
              <w:t xml:space="preserve"> </w:t>
            </w:r>
          </w:p>
          <w:p w14:paraId="2029E6DF" w14:textId="01968A97" w:rsidR="0004596C" w:rsidRPr="004E5528" w:rsidRDefault="0004596C" w:rsidP="000435ED">
            <w:pPr>
              <w:cnfStyle w:val="000000010000" w:firstRow="0" w:lastRow="0" w:firstColumn="0" w:lastColumn="0" w:oddVBand="0" w:evenVBand="0" w:oddHBand="0" w:evenHBand="1" w:firstRowFirstColumn="0" w:firstRowLastColumn="0" w:lastRowFirstColumn="0" w:lastRowLastColumn="0"/>
            </w:pPr>
          </w:p>
        </w:tc>
      </w:tr>
      <w:tr w:rsidR="0004596C" w:rsidRPr="00867621" w14:paraId="073958A2" w14:textId="443548F6" w:rsidTr="00A87854">
        <w:tc>
          <w:tcPr>
            <w:cnfStyle w:val="001000000000" w:firstRow="0" w:lastRow="0" w:firstColumn="1" w:lastColumn="0" w:oddVBand="0" w:evenVBand="0" w:oddHBand="0" w:evenHBand="0" w:firstRowFirstColumn="0" w:firstRowLastColumn="0" w:lastRowFirstColumn="0" w:lastRowLastColumn="0"/>
            <w:tcW w:w="728" w:type="dxa"/>
          </w:tcPr>
          <w:p w14:paraId="05610FC8" w14:textId="77777777" w:rsidR="0004596C" w:rsidRPr="00CE3D20" w:rsidRDefault="0004596C" w:rsidP="00C00051">
            <w:pPr>
              <w:pStyle w:val="ListNumber2"/>
              <w:numPr>
                <w:ilvl w:val="0"/>
                <w:numId w:val="6"/>
              </w:numPr>
              <w:rPr>
                <w:color w:val="000000" w:themeColor="text1"/>
              </w:rPr>
            </w:pPr>
          </w:p>
        </w:tc>
        <w:tc>
          <w:tcPr>
            <w:tcW w:w="10044" w:type="dxa"/>
          </w:tcPr>
          <w:p w14:paraId="4A407A93" w14:textId="7FFE2338" w:rsidR="0004596C" w:rsidRPr="00CE3D20" w:rsidRDefault="0004596C" w:rsidP="00FA23D3">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CE3D20">
              <w:rPr>
                <w:b/>
                <w:bCs/>
                <w:color w:val="000000" w:themeColor="text1"/>
              </w:rPr>
              <w:t xml:space="preserve">Update to Terms of Reference – WHMP hearing process and update on payments </w:t>
            </w:r>
          </w:p>
          <w:p w14:paraId="461E26A8" w14:textId="2CB09098" w:rsidR="0010627B" w:rsidRPr="00CE3D20" w:rsidRDefault="0010627B" w:rsidP="001D1970">
            <w:pPr>
              <w:cnfStyle w:val="000000000000" w:firstRow="0" w:lastRow="0" w:firstColumn="0" w:lastColumn="0" w:oddVBand="0" w:evenVBand="0" w:oddHBand="0" w:evenHBand="0" w:firstRowFirstColumn="0" w:firstRowLastColumn="0" w:lastRowFirstColumn="0" w:lastRowLastColumn="0"/>
              <w:rPr>
                <w:color w:val="000000" w:themeColor="text1"/>
              </w:rPr>
            </w:pPr>
            <w:r w:rsidRPr="00CE3D20">
              <w:rPr>
                <w:color w:val="000000" w:themeColor="text1"/>
              </w:rPr>
              <w:t xml:space="preserve">Jon Griffiths </w:t>
            </w:r>
            <w:r w:rsidR="007449AF" w:rsidRPr="00CE3D20">
              <w:rPr>
                <w:color w:val="000000" w:themeColor="text1"/>
              </w:rPr>
              <w:t>provided a</w:t>
            </w:r>
            <w:r w:rsidR="007654A9" w:rsidRPr="00CE3D20">
              <w:rPr>
                <w:color w:val="000000" w:themeColor="text1"/>
              </w:rPr>
              <w:t xml:space="preserve"> brief</w:t>
            </w:r>
            <w:r w:rsidR="007449AF" w:rsidRPr="00CE3D20">
              <w:rPr>
                <w:color w:val="000000" w:themeColor="text1"/>
              </w:rPr>
              <w:t xml:space="preserve"> overview of</w:t>
            </w:r>
            <w:r w:rsidR="007654A9" w:rsidRPr="00CE3D20">
              <w:rPr>
                <w:color w:val="000000" w:themeColor="text1"/>
              </w:rPr>
              <w:t xml:space="preserve"> the WHMP hearing protocols proposed to be appended to the </w:t>
            </w:r>
            <w:r w:rsidR="00082754" w:rsidRPr="00CE3D20">
              <w:rPr>
                <w:color w:val="000000" w:themeColor="text1"/>
              </w:rPr>
              <w:t xml:space="preserve">Terms of Reference. </w:t>
            </w:r>
            <w:r w:rsidR="003D4B17" w:rsidRPr="00CE3D20">
              <w:rPr>
                <w:color w:val="000000" w:themeColor="text1"/>
              </w:rPr>
              <w:t>These protocols will assist hearing process</w:t>
            </w:r>
            <w:r w:rsidR="001E2A6A">
              <w:rPr>
                <w:color w:val="000000" w:themeColor="text1"/>
              </w:rPr>
              <w:t>es</w:t>
            </w:r>
            <w:r w:rsidR="003D4B17" w:rsidRPr="00CE3D20">
              <w:rPr>
                <w:color w:val="000000" w:themeColor="text1"/>
              </w:rPr>
              <w:t xml:space="preserve"> should </w:t>
            </w:r>
            <w:r w:rsidR="001E2A6A">
              <w:rPr>
                <w:color w:val="000000" w:themeColor="text1"/>
              </w:rPr>
              <w:t>they</w:t>
            </w:r>
            <w:r w:rsidR="003D4B17" w:rsidRPr="00CE3D20">
              <w:rPr>
                <w:color w:val="000000" w:themeColor="text1"/>
              </w:rPr>
              <w:t xml:space="preserve"> be held in the future. </w:t>
            </w:r>
          </w:p>
          <w:p w14:paraId="4FD604AE" w14:textId="25B77868" w:rsidR="00082754" w:rsidRPr="00983E24" w:rsidRDefault="00082754" w:rsidP="00983E24">
            <w:pPr>
              <w:pStyle w:val="CommentText"/>
              <w:cnfStyle w:val="000000000000" w:firstRow="0" w:lastRow="0" w:firstColumn="0" w:lastColumn="0" w:oddVBand="0" w:evenVBand="0" w:oddHBand="0" w:evenHBand="0" w:firstRowFirstColumn="0" w:firstRowLastColumn="0" w:lastRowFirstColumn="0" w:lastRowLastColumn="0"/>
            </w:pPr>
            <w:r w:rsidRPr="00CE3D20">
              <w:rPr>
                <w:color w:val="000000" w:themeColor="text1"/>
              </w:rPr>
              <w:t xml:space="preserve">Rebecca O’Brien provided an update on changes to </w:t>
            </w:r>
            <w:r w:rsidR="003D4B17" w:rsidRPr="00CE3D20">
              <w:rPr>
                <w:color w:val="000000" w:themeColor="text1"/>
              </w:rPr>
              <w:t>remuneration of members</w:t>
            </w:r>
            <w:r w:rsidR="004D21B6">
              <w:rPr>
                <w:color w:val="000000" w:themeColor="text1"/>
              </w:rPr>
              <w:t>,</w:t>
            </w:r>
            <w:r w:rsidR="00B92E11">
              <w:t xml:space="preserve"> to incorporate a 3% increase approved by the Premier for all Executive Committees earlier this financial year.</w:t>
            </w:r>
            <w:r w:rsidR="003D4B17" w:rsidRPr="00CE3D20">
              <w:rPr>
                <w:color w:val="000000" w:themeColor="text1"/>
              </w:rPr>
              <w:t xml:space="preserve"> These changes cannot occur until a brief is provided to the Minister and approved. </w:t>
            </w:r>
          </w:p>
          <w:p w14:paraId="4E345E5E" w14:textId="77777777" w:rsidR="00AF7E40" w:rsidRPr="00CE3D20" w:rsidRDefault="00AF7E40" w:rsidP="00EA5095">
            <w:pPr>
              <w:cnfStyle w:val="000000000000" w:firstRow="0" w:lastRow="0" w:firstColumn="0" w:lastColumn="0" w:oddVBand="0" w:evenVBand="0" w:oddHBand="0" w:evenHBand="0" w:firstRowFirstColumn="0" w:firstRowLastColumn="0" w:lastRowFirstColumn="0" w:lastRowLastColumn="0"/>
              <w:rPr>
                <w:b/>
                <w:bCs/>
                <w:color w:val="000000" w:themeColor="text1"/>
              </w:rPr>
            </w:pPr>
          </w:p>
          <w:p w14:paraId="7FA3DB4A" w14:textId="1A12F6FF" w:rsidR="0004596C" w:rsidRPr="00CE3D20" w:rsidRDefault="00280C1E" w:rsidP="00EA5095">
            <w:pPr>
              <w:cnfStyle w:val="000000000000" w:firstRow="0" w:lastRow="0" w:firstColumn="0" w:lastColumn="0" w:oddVBand="0" w:evenVBand="0" w:oddHBand="0" w:evenHBand="0" w:firstRowFirstColumn="0" w:firstRowLastColumn="0" w:lastRowFirstColumn="0" w:lastRowLastColumn="0"/>
              <w:rPr>
                <w:color w:val="000000" w:themeColor="text1"/>
              </w:rPr>
            </w:pPr>
            <w:r w:rsidRPr="00CE3D20">
              <w:rPr>
                <w:b/>
                <w:bCs/>
                <w:color w:val="000000" w:themeColor="text1"/>
              </w:rPr>
              <w:t>Resolution</w:t>
            </w:r>
            <w:r w:rsidR="0004596C" w:rsidRPr="00CE3D20">
              <w:rPr>
                <w:b/>
                <w:bCs/>
                <w:color w:val="000000" w:themeColor="text1"/>
              </w:rPr>
              <w:t>:</w:t>
            </w:r>
            <w:r w:rsidR="0004596C" w:rsidRPr="00CE3D20">
              <w:rPr>
                <w:color w:val="000000" w:themeColor="text1"/>
              </w:rPr>
              <w:t xml:space="preserve"> to adopt </w:t>
            </w:r>
            <w:r w:rsidR="00CE3D20" w:rsidRPr="00CE3D20">
              <w:rPr>
                <w:color w:val="000000" w:themeColor="text1"/>
              </w:rPr>
              <w:t>the WHMP hearing protocols as appendices</w:t>
            </w:r>
            <w:r w:rsidR="0004596C" w:rsidRPr="00CE3D20">
              <w:rPr>
                <w:color w:val="000000" w:themeColor="text1"/>
              </w:rPr>
              <w:t xml:space="preserve"> to the Terms of Reference.</w:t>
            </w:r>
          </w:p>
          <w:p w14:paraId="4C20B419" w14:textId="02C77781" w:rsidR="0004596C" w:rsidRPr="00CE3D20" w:rsidRDefault="00DF32B5" w:rsidP="00EA5095">
            <w:pPr>
              <w:cnfStyle w:val="000000000000" w:firstRow="0" w:lastRow="0" w:firstColumn="0" w:lastColumn="0" w:oddVBand="0" w:evenVBand="0" w:oddHBand="0" w:evenHBand="0" w:firstRowFirstColumn="0" w:firstRowLastColumn="0" w:lastRowFirstColumn="0" w:lastRowLastColumn="0"/>
              <w:rPr>
                <w:color w:val="000000" w:themeColor="text1"/>
              </w:rPr>
            </w:pPr>
            <w:r w:rsidRPr="00CE3D20">
              <w:rPr>
                <w:b/>
                <w:bCs/>
                <w:color w:val="000000" w:themeColor="text1"/>
              </w:rPr>
              <w:t xml:space="preserve">Moved: </w:t>
            </w:r>
            <w:r w:rsidR="0004596C" w:rsidRPr="00CE3D20">
              <w:rPr>
                <w:i/>
                <w:iCs/>
                <w:color w:val="000000" w:themeColor="text1"/>
              </w:rPr>
              <w:t>Richa</w:t>
            </w:r>
            <w:r w:rsidRPr="00CE3D20">
              <w:rPr>
                <w:i/>
                <w:iCs/>
                <w:color w:val="000000" w:themeColor="text1"/>
              </w:rPr>
              <w:t xml:space="preserve"> Swarup/ </w:t>
            </w:r>
            <w:r w:rsidR="0004596C" w:rsidRPr="00CE3D20">
              <w:rPr>
                <w:i/>
                <w:iCs/>
                <w:color w:val="000000" w:themeColor="text1"/>
              </w:rPr>
              <w:t>Sophie</w:t>
            </w:r>
            <w:r w:rsidRPr="00CE3D20">
              <w:rPr>
                <w:i/>
                <w:iCs/>
                <w:color w:val="000000" w:themeColor="text1"/>
              </w:rPr>
              <w:t xml:space="preserve"> Handley</w:t>
            </w:r>
            <w:r w:rsidR="0004596C" w:rsidRPr="00CE3D20">
              <w:rPr>
                <w:color w:val="000000" w:themeColor="text1"/>
              </w:rPr>
              <w:t xml:space="preserve"> </w:t>
            </w:r>
          </w:p>
          <w:p w14:paraId="77A70DE5" w14:textId="2C94749A" w:rsidR="00AF7E40" w:rsidRPr="00CE3D20" w:rsidRDefault="00AF7E40" w:rsidP="001D197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596C" w:rsidRPr="00867621" w14:paraId="1F5DE5E0" w14:textId="3B983E08" w:rsidTr="00A87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Pr>
          <w:p w14:paraId="1A7EF028" w14:textId="74530DE5" w:rsidR="0004596C" w:rsidRPr="00867621" w:rsidRDefault="0004596C" w:rsidP="00C00051">
            <w:pPr>
              <w:pStyle w:val="ListNumber2"/>
              <w:numPr>
                <w:ilvl w:val="0"/>
                <w:numId w:val="6"/>
              </w:numPr>
            </w:pPr>
          </w:p>
        </w:tc>
        <w:tc>
          <w:tcPr>
            <w:tcW w:w="10044" w:type="dxa"/>
          </w:tcPr>
          <w:p w14:paraId="3091FB72" w14:textId="77777777" w:rsidR="0004596C" w:rsidRDefault="0004596C" w:rsidP="00FA23D3">
            <w:pPr>
              <w:cnfStyle w:val="000000010000" w:firstRow="0" w:lastRow="0" w:firstColumn="0" w:lastColumn="0" w:oddVBand="0" w:evenVBand="0" w:oddHBand="0" w:evenHBand="1" w:firstRowFirstColumn="0" w:firstRowLastColumn="0" w:lastRowFirstColumn="0" w:lastRowLastColumn="0"/>
              <w:rPr>
                <w:b/>
              </w:rPr>
            </w:pPr>
            <w:r>
              <w:rPr>
                <w:b/>
              </w:rPr>
              <w:t>‘Lessons learned’ session</w:t>
            </w:r>
          </w:p>
          <w:p w14:paraId="61E2D580" w14:textId="6F8592FA" w:rsidR="0004596C" w:rsidRPr="002063EE" w:rsidRDefault="002063EE" w:rsidP="00FA23D3">
            <w:pPr>
              <w:cnfStyle w:val="000000010000" w:firstRow="0" w:lastRow="0" w:firstColumn="0" w:lastColumn="0" w:oddVBand="0" w:evenVBand="0" w:oddHBand="0" w:evenHBand="1" w:firstRowFirstColumn="0" w:firstRowLastColumn="0" w:lastRowFirstColumn="0" w:lastRowLastColumn="0"/>
              <w:rPr>
                <w:bCs/>
              </w:rPr>
            </w:pPr>
            <w:r>
              <w:rPr>
                <w:bCs/>
              </w:rPr>
              <w:t xml:space="preserve">Jon Griffiths presented </w:t>
            </w:r>
            <w:r w:rsidR="000E7927">
              <w:rPr>
                <w:bCs/>
              </w:rPr>
              <w:t>a ‘lessons learned’ session</w:t>
            </w:r>
            <w:r w:rsidR="00473D00">
              <w:rPr>
                <w:bCs/>
              </w:rPr>
              <w:t xml:space="preserve">, reflecting on the 2020-2023 </w:t>
            </w:r>
            <w:r w:rsidR="00630BD9">
              <w:rPr>
                <w:bCs/>
              </w:rPr>
              <w:t>WHMP review process.</w:t>
            </w:r>
            <w:r w:rsidR="001248E1">
              <w:rPr>
                <w:bCs/>
              </w:rPr>
              <w:t xml:space="preserve"> A survey of Working Group members was used to inform the presentation.</w:t>
            </w:r>
            <w:r w:rsidR="00630BD9">
              <w:rPr>
                <w:bCs/>
              </w:rPr>
              <w:t xml:space="preserve"> This session </w:t>
            </w:r>
            <w:r w:rsidR="0066584D">
              <w:rPr>
                <w:bCs/>
              </w:rPr>
              <w:t>was</w:t>
            </w:r>
            <w:r w:rsidR="00630BD9">
              <w:rPr>
                <w:bCs/>
              </w:rPr>
              <w:t xml:space="preserve"> </w:t>
            </w:r>
            <w:r w:rsidR="001248E1">
              <w:rPr>
                <w:bCs/>
              </w:rPr>
              <w:t>intended as an</w:t>
            </w:r>
            <w:r w:rsidR="0066584D">
              <w:rPr>
                <w:bCs/>
              </w:rPr>
              <w:t xml:space="preserve"> introduction </w:t>
            </w:r>
            <w:r w:rsidR="00A45064">
              <w:rPr>
                <w:bCs/>
              </w:rPr>
              <w:t>to</w:t>
            </w:r>
            <w:r w:rsidR="0066584D">
              <w:rPr>
                <w:bCs/>
              </w:rPr>
              <w:t xml:space="preserve"> further </w:t>
            </w:r>
            <w:r w:rsidR="001248E1">
              <w:rPr>
                <w:bCs/>
              </w:rPr>
              <w:t>work</w:t>
            </w:r>
            <w:r w:rsidR="0066584D">
              <w:rPr>
                <w:bCs/>
              </w:rPr>
              <w:t xml:space="preserve"> that will be </w:t>
            </w:r>
            <w:r w:rsidR="00CB001D">
              <w:rPr>
                <w:bCs/>
              </w:rPr>
              <w:t xml:space="preserve">drawn together </w:t>
            </w:r>
            <w:r w:rsidR="00476933">
              <w:rPr>
                <w:bCs/>
              </w:rPr>
              <w:t>as a resource for the next review period</w:t>
            </w:r>
            <w:r w:rsidR="00A45064">
              <w:rPr>
                <w:bCs/>
              </w:rPr>
              <w:t xml:space="preserve">. </w:t>
            </w:r>
          </w:p>
          <w:p w14:paraId="7462871B" w14:textId="77777777" w:rsidR="0004596C" w:rsidRDefault="0004596C" w:rsidP="00EA5095">
            <w:pPr>
              <w:cnfStyle w:val="000000010000" w:firstRow="0" w:lastRow="0" w:firstColumn="0" w:lastColumn="0" w:oddVBand="0" w:evenVBand="0" w:oddHBand="0" w:evenHBand="1" w:firstRowFirstColumn="0" w:firstRowLastColumn="0" w:lastRowFirstColumn="0" w:lastRowLastColumn="0"/>
              <w:rPr>
                <w:color w:val="277DC6" w:themeColor="background2" w:themeShade="80"/>
              </w:rPr>
            </w:pPr>
          </w:p>
          <w:p w14:paraId="0438FB41" w14:textId="4052F419" w:rsidR="00CB001D" w:rsidRPr="001168A8" w:rsidRDefault="00CB001D" w:rsidP="00EA5095">
            <w:pPr>
              <w:cnfStyle w:val="000000010000" w:firstRow="0" w:lastRow="0" w:firstColumn="0" w:lastColumn="0" w:oddVBand="0" w:evenVBand="0" w:oddHBand="0" w:evenHBand="1" w:firstRowFirstColumn="0" w:firstRowLastColumn="0" w:lastRowFirstColumn="0" w:lastRowLastColumn="0"/>
              <w:rPr>
                <w:color w:val="000000" w:themeColor="text1"/>
              </w:rPr>
            </w:pPr>
            <w:r w:rsidRPr="001168A8">
              <w:rPr>
                <w:b/>
                <w:bCs/>
                <w:color w:val="000000" w:themeColor="text1"/>
              </w:rPr>
              <w:t>Action</w:t>
            </w:r>
            <w:r w:rsidR="001168A8" w:rsidRPr="001168A8">
              <w:rPr>
                <w:b/>
                <w:bCs/>
                <w:color w:val="000000" w:themeColor="text1"/>
              </w:rPr>
              <w:t xml:space="preserve"> arising: </w:t>
            </w:r>
            <w:r w:rsidR="001168A8" w:rsidRPr="001168A8">
              <w:rPr>
                <w:color w:val="000000" w:themeColor="text1"/>
              </w:rPr>
              <w:t xml:space="preserve">‘lessons learned’ material </w:t>
            </w:r>
            <w:r w:rsidR="001168A8">
              <w:rPr>
                <w:color w:val="000000" w:themeColor="text1"/>
              </w:rPr>
              <w:t xml:space="preserve">to be packaged and circulated to </w:t>
            </w:r>
            <w:r w:rsidR="00AB65F5">
              <w:rPr>
                <w:color w:val="000000" w:themeColor="text1"/>
              </w:rPr>
              <w:t xml:space="preserve">the Steering Committee and Working Group members. </w:t>
            </w:r>
          </w:p>
          <w:p w14:paraId="12CFEADA" w14:textId="18FEDB8A" w:rsidR="001168A8" w:rsidRPr="001168A8" w:rsidRDefault="001168A8" w:rsidP="00EA5095">
            <w:pPr>
              <w:cnfStyle w:val="000000010000" w:firstRow="0" w:lastRow="0" w:firstColumn="0" w:lastColumn="0" w:oddVBand="0" w:evenVBand="0" w:oddHBand="0" w:evenHBand="1" w:firstRowFirstColumn="0" w:firstRowLastColumn="0" w:lastRowFirstColumn="0" w:lastRowLastColumn="0"/>
            </w:pPr>
          </w:p>
        </w:tc>
      </w:tr>
      <w:tr w:rsidR="0004596C" w:rsidRPr="00867621" w14:paraId="58321061" w14:textId="1FBE16A4" w:rsidTr="00A87854">
        <w:tc>
          <w:tcPr>
            <w:cnfStyle w:val="001000000000" w:firstRow="0" w:lastRow="0" w:firstColumn="1" w:lastColumn="0" w:oddVBand="0" w:evenVBand="0" w:oddHBand="0" w:evenHBand="0" w:firstRowFirstColumn="0" w:firstRowLastColumn="0" w:lastRowFirstColumn="0" w:lastRowLastColumn="0"/>
            <w:tcW w:w="728" w:type="dxa"/>
          </w:tcPr>
          <w:p w14:paraId="68CEBDA8" w14:textId="77777777" w:rsidR="0004596C" w:rsidRPr="00867621" w:rsidRDefault="0004596C" w:rsidP="00C00051">
            <w:pPr>
              <w:pStyle w:val="ListNumber2"/>
              <w:numPr>
                <w:ilvl w:val="0"/>
                <w:numId w:val="6"/>
              </w:numPr>
            </w:pPr>
          </w:p>
        </w:tc>
        <w:tc>
          <w:tcPr>
            <w:tcW w:w="10044" w:type="dxa"/>
          </w:tcPr>
          <w:p w14:paraId="397ABFD6" w14:textId="77777777" w:rsidR="0004596C" w:rsidRDefault="0004596C" w:rsidP="00FA23D3">
            <w:pPr>
              <w:cnfStyle w:val="000000000000" w:firstRow="0" w:lastRow="0" w:firstColumn="0" w:lastColumn="0" w:oddVBand="0" w:evenVBand="0" w:oddHBand="0" w:evenHBand="0" w:firstRowFirstColumn="0" w:firstRowLastColumn="0" w:lastRowFirstColumn="0" w:lastRowLastColumn="0"/>
              <w:rPr>
                <w:b/>
                <w:bCs/>
              </w:rPr>
            </w:pPr>
            <w:r>
              <w:rPr>
                <w:b/>
                <w:bCs/>
              </w:rPr>
              <w:t>Skills matrix review</w:t>
            </w:r>
          </w:p>
          <w:p w14:paraId="5E4EC167" w14:textId="4994521F" w:rsidR="0004596C" w:rsidRPr="00EA5095" w:rsidRDefault="000E7927" w:rsidP="00FA23D3">
            <w:pPr>
              <w:cnfStyle w:val="000000000000" w:firstRow="0" w:lastRow="0" w:firstColumn="0" w:lastColumn="0" w:oddVBand="0" w:evenVBand="0" w:oddHBand="0" w:evenHBand="0" w:firstRowFirstColumn="0" w:firstRowLastColumn="0" w:lastRowFirstColumn="0" w:lastRowLastColumn="0"/>
            </w:pPr>
            <w:r>
              <w:t>This item has been d</w:t>
            </w:r>
            <w:r w:rsidR="0004596C" w:rsidRPr="00EA5095">
              <w:t xml:space="preserve">eferred </w:t>
            </w:r>
            <w:r>
              <w:t xml:space="preserve">to the December 2023 meeting. </w:t>
            </w:r>
          </w:p>
        </w:tc>
      </w:tr>
      <w:tr w:rsidR="0004596C" w:rsidRPr="00867621" w14:paraId="4830EB24" w14:textId="3E39B18A" w:rsidTr="00A87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Pr>
          <w:p w14:paraId="4974E4AD" w14:textId="77777777" w:rsidR="0004596C" w:rsidRPr="00867621" w:rsidRDefault="0004596C" w:rsidP="00C00051">
            <w:pPr>
              <w:pStyle w:val="ListNumber2"/>
              <w:numPr>
                <w:ilvl w:val="0"/>
                <w:numId w:val="6"/>
              </w:numPr>
            </w:pPr>
          </w:p>
        </w:tc>
        <w:tc>
          <w:tcPr>
            <w:tcW w:w="10044" w:type="dxa"/>
          </w:tcPr>
          <w:p w14:paraId="771CA242" w14:textId="77777777" w:rsidR="0004596C" w:rsidRDefault="0004596C" w:rsidP="00FA23D3">
            <w:pPr>
              <w:cnfStyle w:val="000000010000" w:firstRow="0" w:lastRow="0" w:firstColumn="0" w:lastColumn="0" w:oddVBand="0" w:evenVBand="0" w:oddHBand="0" w:evenHBand="1" w:firstRowFirstColumn="0" w:firstRowLastColumn="0" w:lastRowFirstColumn="0" w:lastRowLastColumn="0"/>
              <w:rPr>
                <w:b/>
                <w:bCs/>
              </w:rPr>
            </w:pPr>
            <w:r>
              <w:rPr>
                <w:b/>
                <w:bCs/>
              </w:rPr>
              <w:t>Funding</w:t>
            </w:r>
          </w:p>
          <w:p w14:paraId="5EC48307" w14:textId="35C59582" w:rsidR="0004596C" w:rsidRDefault="00672F93" w:rsidP="00EA5095">
            <w:pPr>
              <w:cnfStyle w:val="000000010000" w:firstRow="0" w:lastRow="0" w:firstColumn="0" w:lastColumn="0" w:oddVBand="0" w:evenVBand="0" w:oddHBand="0" w:evenHBand="1" w:firstRowFirstColumn="0" w:firstRowLastColumn="0" w:lastRowFirstColumn="0" w:lastRowLastColumn="0"/>
            </w:pPr>
            <w:r>
              <w:t xml:space="preserve">The </w:t>
            </w:r>
            <w:r w:rsidR="002D19D2">
              <w:t xml:space="preserve">committee discussed funding </w:t>
            </w:r>
            <w:r w:rsidR="00670430">
              <w:t xml:space="preserve">for the next financial year. The </w:t>
            </w:r>
            <w:r w:rsidR="00134756">
              <w:t>c</w:t>
            </w:r>
            <w:r w:rsidR="00670430">
              <w:t xml:space="preserve">ommittee </w:t>
            </w:r>
            <w:r w:rsidR="00185FED">
              <w:t xml:space="preserve">noted that funding will be </w:t>
            </w:r>
            <w:r w:rsidR="003B3326">
              <w:t xml:space="preserve">critical in the implementation of the WHMP and </w:t>
            </w:r>
            <w:r w:rsidR="00670430">
              <w:t xml:space="preserve">will continue to discuss possible avenues </w:t>
            </w:r>
            <w:r w:rsidR="00185FED">
              <w:t xml:space="preserve">going forward. </w:t>
            </w:r>
          </w:p>
          <w:p w14:paraId="7EE112F1" w14:textId="1F2071EE" w:rsidR="00134756" w:rsidRDefault="00134756" w:rsidP="00134756">
            <w:pPr>
              <w:cnfStyle w:val="000000010000" w:firstRow="0" w:lastRow="0" w:firstColumn="0" w:lastColumn="0" w:oddVBand="0" w:evenVBand="0" w:oddHBand="0" w:evenHBand="1" w:firstRowFirstColumn="0" w:firstRowLastColumn="0" w:lastRowFirstColumn="0" w:lastRowLastColumn="0"/>
            </w:pPr>
            <w:r>
              <w:t>The committee agreed that t</w:t>
            </w:r>
            <w:r w:rsidR="0047640C">
              <w:t>he launch of the WHMP will be a key period to discuss funding</w:t>
            </w:r>
            <w:r w:rsidR="008A3393">
              <w:t xml:space="preserve"> identified actions with relevant stakeholders. </w:t>
            </w:r>
          </w:p>
          <w:p w14:paraId="24759299" w14:textId="539ADCFC" w:rsidR="0004596C" w:rsidRDefault="0004596C" w:rsidP="008A3393">
            <w:pPr>
              <w:cnfStyle w:val="000000010000" w:firstRow="0" w:lastRow="0" w:firstColumn="0" w:lastColumn="0" w:oddVBand="0" w:evenVBand="0" w:oddHBand="0" w:evenHBand="1" w:firstRowFirstColumn="0" w:firstRowLastColumn="0" w:lastRowFirstColumn="0" w:lastRowLastColumn="0"/>
              <w:rPr>
                <w:b/>
                <w:bCs/>
              </w:rPr>
            </w:pPr>
          </w:p>
        </w:tc>
      </w:tr>
      <w:tr w:rsidR="0004596C" w:rsidRPr="00867621" w14:paraId="13817243" w14:textId="5803DB90" w:rsidTr="00A87854">
        <w:tc>
          <w:tcPr>
            <w:cnfStyle w:val="001000000000" w:firstRow="0" w:lastRow="0" w:firstColumn="1" w:lastColumn="0" w:oddVBand="0" w:evenVBand="0" w:oddHBand="0" w:evenHBand="0" w:firstRowFirstColumn="0" w:firstRowLastColumn="0" w:lastRowFirstColumn="0" w:lastRowLastColumn="0"/>
            <w:tcW w:w="728" w:type="dxa"/>
          </w:tcPr>
          <w:p w14:paraId="5B279F08" w14:textId="77777777" w:rsidR="0004596C" w:rsidRPr="0007671E" w:rsidRDefault="0004596C" w:rsidP="00C00051">
            <w:pPr>
              <w:pStyle w:val="ListNumber2"/>
              <w:numPr>
                <w:ilvl w:val="0"/>
                <w:numId w:val="6"/>
              </w:numPr>
              <w:rPr>
                <w:color w:val="000000" w:themeColor="text1"/>
              </w:rPr>
            </w:pPr>
          </w:p>
        </w:tc>
        <w:tc>
          <w:tcPr>
            <w:tcW w:w="10044" w:type="dxa"/>
          </w:tcPr>
          <w:p w14:paraId="0F0A178E" w14:textId="31A7E4E0" w:rsidR="0004596C" w:rsidRPr="0007671E" w:rsidRDefault="0004596C" w:rsidP="00FA23D3">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07671E">
              <w:rPr>
                <w:b/>
                <w:bCs/>
                <w:color w:val="000000" w:themeColor="text1"/>
              </w:rPr>
              <w:t>Strategic Vision 2022-2025; Update on Strategic Actions</w:t>
            </w:r>
          </w:p>
          <w:p w14:paraId="4780D560" w14:textId="0744E752" w:rsidR="00596B6E" w:rsidRPr="0007671E" w:rsidRDefault="00596B6E" w:rsidP="00FA23D3">
            <w:pPr>
              <w:cnfStyle w:val="000000000000" w:firstRow="0" w:lastRow="0" w:firstColumn="0" w:lastColumn="0" w:oddVBand="0" w:evenVBand="0" w:oddHBand="0" w:evenHBand="0" w:firstRowFirstColumn="0" w:firstRowLastColumn="0" w:lastRowFirstColumn="0" w:lastRowLastColumn="0"/>
              <w:rPr>
                <w:color w:val="000000" w:themeColor="text1"/>
              </w:rPr>
            </w:pPr>
            <w:r w:rsidRPr="0007671E">
              <w:rPr>
                <w:color w:val="000000" w:themeColor="text1"/>
              </w:rPr>
              <w:t xml:space="preserve">Rebecca O’Brien </w:t>
            </w:r>
            <w:r w:rsidR="004108CA" w:rsidRPr="0007671E">
              <w:rPr>
                <w:color w:val="000000" w:themeColor="text1"/>
              </w:rPr>
              <w:t>pr</w:t>
            </w:r>
            <w:r w:rsidR="004F4349" w:rsidRPr="0007671E">
              <w:rPr>
                <w:color w:val="000000" w:themeColor="text1"/>
              </w:rPr>
              <w:t>esented on the status of actions arising out of the Strategic Vision 2022-2025</w:t>
            </w:r>
            <w:r w:rsidR="002B1AE6" w:rsidRPr="0007671E">
              <w:rPr>
                <w:color w:val="000000" w:themeColor="text1"/>
              </w:rPr>
              <w:t>. Many of these actions are due to be completed by either June or December 2024</w:t>
            </w:r>
            <w:r w:rsidR="004B3BD2" w:rsidRPr="0007671E">
              <w:rPr>
                <w:color w:val="000000" w:themeColor="text1"/>
              </w:rPr>
              <w:t xml:space="preserve">. </w:t>
            </w:r>
            <w:r w:rsidR="007D4A88" w:rsidRPr="0007671E">
              <w:rPr>
                <w:color w:val="000000" w:themeColor="text1"/>
              </w:rPr>
              <w:t xml:space="preserve">These actions were also outlined in the meeting papers. </w:t>
            </w:r>
          </w:p>
          <w:p w14:paraId="138F2842" w14:textId="3FEFE86C" w:rsidR="002D659E" w:rsidRPr="0007671E" w:rsidRDefault="006B0266" w:rsidP="006B0266">
            <w:pPr>
              <w:cnfStyle w:val="000000000000" w:firstRow="0" w:lastRow="0" w:firstColumn="0" w:lastColumn="0" w:oddVBand="0" w:evenVBand="0" w:oddHBand="0" w:evenHBand="0" w:firstRowFirstColumn="0" w:firstRowLastColumn="0" w:lastRowFirstColumn="0" w:lastRowLastColumn="0"/>
              <w:rPr>
                <w:color w:val="000000" w:themeColor="text1"/>
              </w:rPr>
            </w:pPr>
            <w:r w:rsidRPr="0007671E">
              <w:rPr>
                <w:color w:val="000000" w:themeColor="text1"/>
              </w:rPr>
              <w:t xml:space="preserve">It was noted that the City of Melbourne </w:t>
            </w:r>
            <w:r w:rsidR="00497AE3" w:rsidRPr="0007671E">
              <w:rPr>
                <w:color w:val="000000" w:themeColor="text1"/>
              </w:rPr>
              <w:t xml:space="preserve">will be commencing a review of their heritage strategy. This may provide an opportunity for </w:t>
            </w:r>
            <w:r w:rsidR="0007671E" w:rsidRPr="0007671E">
              <w:rPr>
                <w:color w:val="000000" w:themeColor="text1"/>
              </w:rPr>
              <w:t xml:space="preserve">crossover with achieving the goals of the Strategic Vision. </w:t>
            </w:r>
          </w:p>
          <w:p w14:paraId="7C29CC37" w14:textId="728771DD" w:rsidR="0007671E" w:rsidRPr="0007671E" w:rsidRDefault="0007671E" w:rsidP="006B0266">
            <w:pPr>
              <w:cnfStyle w:val="000000000000" w:firstRow="0" w:lastRow="0" w:firstColumn="0" w:lastColumn="0" w:oddVBand="0" w:evenVBand="0" w:oddHBand="0" w:evenHBand="0" w:firstRowFirstColumn="0" w:firstRowLastColumn="0" w:lastRowFirstColumn="0" w:lastRowLastColumn="0"/>
              <w:rPr>
                <w:color w:val="000000" w:themeColor="text1"/>
              </w:rPr>
            </w:pPr>
            <w:r w:rsidRPr="0007671E">
              <w:rPr>
                <w:color w:val="000000" w:themeColor="text1"/>
              </w:rPr>
              <w:t xml:space="preserve">The Working Group will be focusing on implementation of the Strategic Vision actions in the coming meetings. </w:t>
            </w:r>
          </w:p>
          <w:p w14:paraId="687B15BB" w14:textId="77777777" w:rsidR="0007671E" w:rsidRPr="0007671E" w:rsidRDefault="0007671E" w:rsidP="006B0266">
            <w:pPr>
              <w:cnfStyle w:val="000000000000" w:firstRow="0" w:lastRow="0" w:firstColumn="0" w:lastColumn="0" w:oddVBand="0" w:evenVBand="0" w:oddHBand="0" w:evenHBand="0" w:firstRowFirstColumn="0" w:firstRowLastColumn="0" w:lastRowFirstColumn="0" w:lastRowLastColumn="0"/>
              <w:rPr>
                <w:color w:val="000000" w:themeColor="text1"/>
              </w:rPr>
            </w:pPr>
          </w:p>
          <w:p w14:paraId="2CD778D5" w14:textId="77777777" w:rsidR="00DB69CB" w:rsidRDefault="004D6DEE" w:rsidP="00EA5095">
            <w:pPr>
              <w:cnfStyle w:val="000000000000" w:firstRow="0" w:lastRow="0" w:firstColumn="0" w:lastColumn="0" w:oddVBand="0" w:evenVBand="0" w:oddHBand="0" w:evenHBand="0" w:firstRowFirstColumn="0" w:firstRowLastColumn="0" w:lastRowFirstColumn="0" w:lastRowLastColumn="0"/>
              <w:rPr>
                <w:color w:val="000000" w:themeColor="text1"/>
              </w:rPr>
            </w:pPr>
            <w:r w:rsidRPr="0007671E">
              <w:rPr>
                <w:b/>
                <w:bCs/>
                <w:color w:val="000000" w:themeColor="text1"/>
              </w:rPr>
              <w:t xml:space="preserve">Resolution: </w:t>
            </w:r>
            <w:r w:rsidRPr="0007671E">
              <w:rPr>
                <w:color w:val="000000" w:themeColor="text1"/>
              </w:rPr>
              <w:t>adopt</w:t>
            </w:r>
            <w:r w:rsidR="0004596C" w:rsidRPr="0007671E">
              <w:rPr>
                <w:color w:val="000000" w:themeColor="text1"/>
              </w:rPr>
              <w:t xml:space="preserve"> the recommendations made in paper 13.</w:t>
            </w:r>
            <w:r w:rsidR="005B1F6D">
              <w:rPr>
                <w:color w:val="000000" w:themeColor="text1"/>
              </w:rPr>
              <w:t>1</w:t>
            </w:r>
            <w:r w:rsidR="001E5457">
              <w:rPr>
                <w:color w:val="000000" w:themeColor="text1"/>
              </w:rPr>
              <w:t>, which are as follow</w:t>
            </w:r>
            <w:r w:rsidR="00DB69CB">
              <w:rPr>
                <w:color w:val="000000" w:themeColor="text1"/>
              </w:rPr>
              <w:t>:</w:t>
            </w:r>
          </w:p>
          <w:p w14:paraId="24067681" w14:textId="0323D0E2"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 xml:space="preserve">Note the summary of the status of the 39 strategic actions </w:t>
            </w:r>
            <w:r w:rsidR="000151DE">
              <w:rPr>
                <w:rStyle w:val="normaltextrun"/>
                <w:rFonts w:ascii="Arial" w:hAnsi="Arial" w:cs="Arial"/>
                <w:sz w:val="20"/>
                <w:szCs w:val="20"/>
              </w:rPr>
              <w:t>in Attachment 1</w:t>
            </w:r>
            <w:r>
              <w:rPr>
                <w:rStyle w:val="eop"/>
                <w:rFonts w:ascii="Arial" w:hAnsi="Arial" w:cs="Arial"/>
                <w:sz w:val="20"/>
                <w:szCs w:val="20"/>
              </w:rPr>
              <w:t> </w:t>
            </w:r>
          </w:p>
          <w:p w14:paraId="26FCF51A" w14:textId="77777777"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Agree that the Working Group develop a communications/engagement plan by 30 June 2024</w:t>
            </w:r>
            <w:r>
              <w:rPr>
                <w:rStyle w:val="eop"/>
                <w:rFonts w:ascii="Arial" w:hAnsi="Arial" w:cs="Arial"/>
                <w:sz w:val="20"/>
                <w:szCs w:val="20"/>
              </w:rPr>
              <w:t> </w:t>
            </w:r>
          </w:p>
          <w:p w14:paraId="5153AFCD" w14:textId="77777777"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Agree that the Working Group prepare an implementation plan for the World Heritage Management Plan (WHMP) by December 2024</w:t>
            </w:r>
            <w:r>
              <w:rPr>
                <w:rStyle w:val="eop"/>
                <w:rFonts w:ascii="Arial" w:hAnsi="Arial" w:cs="Arial"/>
                <w:sz w:val="20"/>
                <w:szCs w:val="20"/>
              </w:rPr>
              <w:t> </w:t>
            </w:r>
          </w:p>
          <w:p w14:paraId="128C1EA5" w14:textId="77777777"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Discuss the development of a funding plan at the September 2023 meeting</w:t>
            </w:r>
            <w:r>
              <w:rPr>
                <w:rStyle w:val="eop"/>
                <w:rFonts w:ascii="Arial" w:hAnsi="Arial" w:cs="Arial"/>
                <w:sz w:val="20"/>
                <w:szCs w:val="20"/>
              </w:rPr>
              <w:t> </w:t>
            </w:r>
          </w:p>
          <w:p w14:paraId="24806B3F" w14:textId="77777777"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Discuss the completion of an interpretation plan by December 2024</w:t>
            </w:r>
            <w:r>
              <w:rPr>
                <w:rStyle w:val="eop"/>
                <w:rFonts w:ascii="Arial" w:hAnsi="Arial" w:cs="Arial"/>
                <w:sz w:val="20"/>
                <w:szCs w:val="20"/>
              </w:rPr>
              <w:t> </w:t>
            </w:r>
          </w:p>
          <w:p w14:paraId="6D9F186A" w14:textId="389B7A7C"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Agree to report any matters that may negatively affect the Out</w:t>
            </w:r>
            <w:r w:rsidR="007C6F7F">
              <w:rPr>
                <w:rStyle w:val="eop"/>
                <w:rFonts w:ascii="Arial" w:hAnsi="Arial" w:cs="Arial"/>
                <w:sz w:val="20"/>
                <w:szCs w:val="20"/>
              </w:rPr>
              <w:t xml:space="preserve">standing Universal Value at each meeting </w:t>
            </w:r>
          </w:p>
          <w:p w14:paraId="2BD7153F" w14:textId="7D4CC974"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Agree to note actions taken to support and uphold the principles of self-determination for Victorian Traditional Owners at each meeting</w:t>
            </w:r>
            <w:r>
              <w:rPr>
                <w:rStyle w:val="eop"/>
                <w:rFonts w:ascii="Arial" w:hAnsi="Arial" w:cs="Arial"/>
                <w:sz w:val="20"/>
                <w:szCs w:val="20"/>
              </w:rPr>
              <w:t> </w:t>
            </w:r>
          </w:p>
          <w:p w14:paraId="7556DD43" w14:textId="77777777" w:rsidR="00DB69CB" w:rsidRDefault="00DB69CB" w:rsidP="002C2619">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Style w:val="normaltextrun"/>
                <w:rFonts w:ascii="Arial" w:hAnsi="Arial" w:cs="Arial"/>
                <w:sz w:val="20"/>
                <w:szCs w:val="20"/>
              </w:rPr>
              <w:t>Agree that the Working Group prepare an annual report to the Minister on the state of the World Heritage Values of the site.</w:t>
            </w:r>
            <w:r>
              <w:rPr>
                <w:rStyle w:val="eop"/>
                <w:rFonts w:ascii="Arial" w:hAnsi="Arial" w:cs="Arial"/>
                <w:sz w:val="20"/>
                <w:szCs w:val="20"/>
              </w:rPr>
              <w:t> </w:t>
            </w:r>
          </w:p>
          <w:p w14:paraId="785A8CAC" w14:textId="61F245B5" w:rsidR="0004596C" w:rsidRPr="0007671E" w:rsidRDefault="0004596C" w:rsidP="002C2619">
            <w:pPr>
              <w:ind w:firstLine="60"/>
              <w:cnfStyle w:val="000000000000" w:firstRow="0" w:lastRow="0" w:firstColumn="0" w:lastColumn="0" w:oddVBand="0" w:evenVBand="0" w:oddHBand="0" w:evenHBand="0" w:firstRowFirstColumn="0" w:firstRowLastColumn="0" w:lastRowFirstColumn="0" w:lastRowLastColumn="0"/>
              <w:rPr>
                <w:color w:val="000000" w:themeColor="text1"/>
              </w:rPr>
            </w:pPr>
          </w:p>
          <w:p w14:paraId="44D39FC4" w14:textId="41E279F1" w:rsidR="0004596C" w:rsidRPr="0007671E" w:rsidRDefault="0007671E" w:rsidP="00EA5095">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07671E">
              <w:rPr>
                <w:b/>
                <w:bCs/>
                <w:color w:val="000000" w:themeColor="text1"/>
              </w:rPr>
              <w:t>Moved:</w:t>
            </w:r>
            <w:r w:rsidRPr="0007671E">
              <w:rPr>
                <w:color w:val="000000" w:themeColor="text1"/>
              </w:rPr>
              <w:t xml:space="preserve"> </w:t>
            </w:r>
            <w:r w:rsidR="0004596C" w:rsidRPr="0007671E">
              <w:rPr>
                <w:i/>
                <w:iCs/>
                <w:color w:val="000000" w:themeColor="text1"/>
              </w:rPr>
              <w:t>Lynley</w:t>
            </w:r>
            <w:r w:rsidRPr="0007671E">
              <w:rPr>
                <w:i/>
                <w:iCs/>
                <w:color w:val="000000" w:themeColor="text1"/>
              </w:rPr>
              <w:t xml:space="preserve"> Crosswell/Sophie Handley</w:t>
            </w:r>
          </w:p>
          <w:p w14:paraId="1A0CE16E" w14:textId="35904090" w:rsidR="0004596C" w:rsidRPr="0007671E" w:rsidRDefault="0004596C" w:rsidP="00EA5095">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596C" w:rsidRPr="00867621" w14:paraId="419EE899" w14:textId="650D111A" w:rsidTr="00A87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Pr>
          <w:p w14:paraId="5E869ED8" w14:textId="77777777" w:rsidR="0004596C" w:rsidRPr="00867621" w:rsidRDefault="0004596C" w:rsidP="00C00051">
            <w:pPr>
              <w:pStyle w:val="ListNumber2"/>
              <w:numPr>
                <w:ilvl w:val="0"/>
                <w:numId w:val="15"/>
              </w:numPr>
            </w:pPr>
          </w:p>
        </w:tc>
        <w:tc>
          <w:tcPr>
            <w:tcW w:w="10044" w:type="dxa"/>
          </w:tcPr>
          <w:p w14:paraId="72CA1853" w14:textId="6893106D" w:rsidR="0004596C" w:rsidRDefault="0004596C" w:rsidP="00EE24FA">
            <w:pPr>
              <w:cnfStyle w:val="000000010000" w:firstRow="0" w:lastRow="0" w:firstColumn="0" w:lastColumn="0" w:oddVBand="0" w:evenVBand="0" w:oddHBand="0" w:evenHBand="1" w:firstRowFirstColumn="0" w:firstRowLastColumn="0" w:lastRowFirstColumn="0" w:lastRowLastColumn="0"/>
              <w:rPr>
                <w:b/>
                <w:bCs/>
              </w:rPr>
            </w:pPr>
            <w:r>
              <w:rPr>
                <w:b/>
                <w:bCs/>
              </w:rPr>
              <w:t>Public communication</w:t>
            </w:r>
          </w:p>
          <w:p w14:paraId="519E5E4E" w14:textId="0D431688" w:rsidR="0004596C" w:rsidRDefault="006E12A6" w:rsidP="00EE24FA">
            <w:pPr>
              <w:cnfStyle w:val="000000010000" w:firstRow="0" w:lastRow="0" w:firstColumn="0" w:lastColumn="0" w:oddVBand="0" w:evenVBand="0" w:oddHBand="0" w:evenHBand="1" w:firstRowFirstColumn="0" w:firstRowLastColumn="0" w:lastRowFirstColumn="0" w:lastRowLastColumn="0"/>
            </w:pPr>
            <w:r>
              <w:t xml:space="preserve">The </w:t>
            </w:r>
            <w:r w:rsidR="00356DE7">
              <w:t>committee</w:t>
            </w:r>
            <w:r>
              <w:t xml:space="preserve"> noted the items of correspondence re</w:t>
            </w:r>
            <w:r w:rsidR="00702B23">
              <w:t>ceived</w:t>
            </w:r>
            <w:r w:rsidR="00071F09">
              <w:t xml:space="preserve"> since the previous meeting. </w:t>
            </w:r>
          </w:p>
          <w:p w14:paraId="6D88A353" w14:textId="7A3FA6A3" w:rsidR="0004596C" w:rsidRPr="00E716B8" w:rsidRDefault="0004596C" w:rsidP="00071F09">
            <w:pPr>
              <w:cnfStyle w:val="000000010000" w:firstRow="0" w:lastRow="0" w:firstColumn="0" w:lastColumn="0" w:oddVBand="0" w:evenVBand="0" w:oddHBand="0" w:evenHBand="1" w:firstRowFirstColumn="0" w:firstRowLastColumn="0" w:lastRowFirstColumn="0" w:lastRowLastColumn="0"/>
            </w:pPr>
          </w:p>
        </w:tc>
      </w:tr>
      <w:tr w:rsidR="0004596C" w:rsidRPr="00867621" w14:paraId="3A5DF088" w14:textId="1C2CCB39" w:rsidTr="00A87854">
        <w:tc>
          <w:tcPr>
            <w:cnfStyle w:val="001000000000" w:firstRow="0" w:lastRow="0" w:firstColumn="1" w:lastColumn="0" w:oddVBand="0" w:evenVBand="0" w:oddHBand="0" w:evenHBand="0" w:firstRowFirstColumn="0" w:firstRowLastColumn="0" w:lastRowFirstColumn="0" w:lastRowLastColumn="0"/>
            <w:tcW w:w="728" w:type="dxa"/>
          </w:tcPr>
          <w:p w14:paraId="0C64E0B8" w14:textId="77777777" w:rsidR="0004596C" w:rsidRPr="00867621" w:rsidRDefault="0004596C" w:rsidP="00C00051">
            <w:pPr>
              <w:pStyle w:val="ListNumber2"/>
              <w:numPr>
                <w:ilvl w:val="0"/>
                <w:numId w:val="15"/>
              </w:numPr>
            </w:pPr>
          </w:p>
        </w:tc>
        <w:tc>
          <w:tcPr>
            <w:tcW w:w="10044" w:type="dxa"/>
          </w:tcPr>
          <w:p w14:paraId="14740225" w14:textId="77777777" w:rsidR="0004596C" w:rsidRDefault="0004596C" w:rsidP="00FA23D3">
            <w:pPr>
              <w:cnfStyle w:val="000000000000" w:firstRow="0" w:lastRow="0" w:firstColumn="0" w:lastColumn="0" w:oddVBand="0" w:evenVBand="0" w:oddHBand="0" w:evenHBand="0" w:firstRowFirstColumn="0" w:firstRowLastColumn="0" w:lastRowFirstColumn="0" w:lastRowLastColumn="0"/>
              <w:rPr>
                <w:b/>
                <w:bCs/>
              </w:rPr>
            </w:pPr>
            <w:r>
              <w:rPr>
                <w:b/>
                <w:bCs/>
              </w:rPr>
              <w:t>Australian World Heritage Advisory Committee meeting minutes</w:t>
            </w:r>
          </w:p>
          <w:p w14:paraId="29990D6F" w14:textId="695AA803" w:rsidR="0004596C" w:rsidRDefault="0004596C" w:rsidP="00FA23D3">
            <w:pPr>
              <w:cnfStyle w:val="000000000000" w:firstRow="0" w:lastRow="0" w:firstColumn="0" w:lastColumn="0" w:oddVBand="0" w:evenVBand="0" w:oddHBand="0" w:evenHBand="0" w:firstRowFirstColumn="0" w:firstRowLastColumn="0" w:lastRowFirstColumn="0" w:lastRowLastColumn="0"/>
            </w:pPr>
            <w:r w:rsidRPr="00C07BD7">
              <w:t xml:space="preserve">No minutes </w:t>
            </w:r>
            <w:r w:rsidR="00570D0F">
              <w:t xml:space="preserve">were </w:t>
            </w:r>
            <w:r w:rsidRPr="00C07BD7">
              <w:t xml:space="preserve">received. </w:t>
            </w:r>
          </w:p>
          <w:p w14:paraId="150DBA07" w14:textId="7380A724" w:rsidR="00071F09" w:rsidRPr="00C07BD7" w:rsidRDefault="00071F09" w:rsidP="00FA23D3">
            <w:pPr>
              <w:cnfStyle w:val="000000000000" w:firstRow="0" w:lastRow="0" w:firstColumn="0" w:lastColumn="0" w:oddVBand="0" w:evenVBand="0" w:oddHBand="0" w:evenHBand="0" w:firstRowFirstColumn="0" w:firstRowLastColumn="0" w:lastRowFirstColumn="0" w:lastRowLastColumn="0"/>
            </w:pPr>
          </w:p>
        </w:tc>
      </w:tr>
      <w:tr w:rsidR="0004596C" w:rsidRPr="00867621" w14:paraId="46170103" w14:textId="35FCD332" w:rsidTr="00A8785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8" w:type="dxa"/>
          </w:tcPr>
          <w:p w14:paraId="22BD5DF3" w14:textId="4B3BCF3B" w:rsidR="0004596C" w:rsidRPr="00867621" w:rsidRDefault="0004596C" w:rsidP="00C00051">
            <w:pPr>
              <w:pStyle w:val="ListNumber2"/>
              <w:numPr>
                <w:ilvl w:val="0"/>
                <w:numId w:val="15"/>
              </w:numPr>
            </w:pPr>
          </w:p>
        </w:tc>
        <w:tc>
          <w:tcPr>
            <w:tcW w:w="10044" w:type="dxa"/>
          </w:tcPr>
          <w:p w14:paraId="060A39B4" w14:textId="014932DC" w:rsidR="0004596C" w:rsidRPr="002219F6" w:rsidRDefault="002C2619" w:rsidP="00445DBF">
            <w:pPr>
              <w:cnfStyle w:val="000000010000" w:firstRow="0" w:lastRow="0" w:firstColumn="0" w:lastColumn="0" w:oddVBand="0" w:evenVBand="0" w:oddHBand="0" w:evenHBand="1" w:firstRowFirstColumn="0" w:firstRowLastColumn="0" w:lastRowFirstColumn="0" w:lastRowLastColumn="0"/>
              <w:rPr>
                <w:b/>
                <w:bCs/>
                <w:color w:val="000000" w:themeColor="text1"/>
              </w:rPr>
            </w:pPr>
            <w:r>
              <w:rPr>
                <w:b/>
                <w:bCs/>
                <w:color w:val="000000" w:themeColor="text1"/>
              </w:rPr>
              <w:t xml:space="preserve">14. </w:t>
            </w:r>
            <w:r w:rsidR="0004596C" w:rsidRPr="002219F6">
              <w:rPr>
                <w:b/>
                <w:bCs/>
                <w:color w:val="000000" w:themeColor="text1"/>
              </w:rPr>
              <w:t>Any other business</w:t>
            </w:r>
          </w:p>
          <w:p w14:paraId="763EA24B" w14:textId="00ACB7C1" w:rsidR="0004596C" w:rsidRPr="002219F6" w:rsidRDefault="008C6CF2" w:rsidP="00EA5095">
            <w:pPr>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 xml:space="preserve">The Chair </w:t>
            </w:r>
            <w:r w:rsidR="004D1FA5" w:rsidRPr="002219F6">
              <w:rPr>
                <w:color w:val="000000" w:themeColor="text1"/>
              </w:rPr>
              <w:t xml:space="preserve">informed the </w:t>
            </w:r>
            <w:r w:rsidR="00356DE7">
              <w:rPr>
                <w:color w:val="000000" w:themeColor="text1"/>
              </w:rPr>
              <w:t>committee</w:t>
            </w:r>
            <w:r w:rsidR="004D1FA5" w:rsidRPr="002219F6">
              <w:rPr>
                <w:color w:val="000000" w:themeColor="text1"/>
              </w:rPr>
              <w:t xml:space="preserve"> of the following:</w:t>
            </w:r>
          </w:p>
          <w:p w14:paraId="5BE51580" w14:textId="4FC9580D" w:rsidR="0004596C" w:rsidRPr="002219F6" w:rsidRDefault="0004596C" w:rsidP="006B3308">
            <w:pPr>
              <w:pStyle w:val="ListParagraph"/>
              <w:numPr>
                <w:ilvl w:val="0"/>
                <w:numId w:val="17"/>
              </w:numPr>
              <w:ind w:left="714" w:hanging="357"/>
              <w:contextualSpacing w:val="0"/>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The Steering Committee has now been added to the</w:t>
            </w:r>
            <w:r w:rsidR="00C8237B" w:rsidRPr="002219F6">
              <w:rPr>
                <w:color w:val="000000" w:themeColor="text1"/>
              </w:rPr>
              <w:t xml:space="preserve"> </w:t>
            </w:r>
            <w:r w:rsidRPr="002219F6">
              <w:rPr>
                <w:color w:val="000000" w:themeColor="text1"/>
              </w:rPr>
              <w:t xml:space="preserve">Government Appointments and Public Entities Database (GAPED). This was a major milestone for governance of the committee and has ensured the Committee is now compliant with Department requirements. </w:t>
            </w:r>
          </w:p>
          <w:p w14:paraId="5D35126B" w14:textId="5EFCB77D" w:rsidR="00C8237B" w:rsidRPr="002219F6" w:rsidRDefault="00C8237B" w:rsidP="006B3308">
            <w:pPr>
              <w:pStyle w:val="ListParagraph"/>
              <w:numPr>
                <w:ilvl w:val="0"/>
                <w:numId w:val="17"/>
              </w:numPr>
              <w:ind w:left="714" w:hanging="357"/>
              <w:contextualSpacing w:val="0"/>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 xml:space="preserve">Meetings </w:t>
            </w:r>
            <w:r w:rsidR="006B3308" w:rsidRPr="002219F6">
              <w:rPr>
                <w:color w:val="000000" w:themeColor="text1"/>
              </w:rPr>
              <w:t xml:space="preserve">are now proposed to start at 9:15 am at the request of members to avoid clashes. </w:t>
            </w:r>
            <w:r w:rsidR="00886A2D" w:rsidRPr="002219F6">
              <w:rPr>
                <w:color w:val="000000" w:themeColor="text1"/>
              </w:rPr>
              <w:t xml:space="preserve">Meeting invites have been sent. </w:t>
            </w:r>
          </w:p>
          <w:p w14:paraId="0AF991F7" w14:textId="17474789" w:rsidR="00886A2D" w:rsidRPr="002219F6" w:rsidRDefault="00886A2D" w:rsidP="006B3308">
            <w:pPr>
              <w:pStyle w:val="ListParagraph"/>
              <w:numPr>
                <w:ilvl w:val="0"/>
                <w:numId w:val="17"/>
              </w:numPr>
              <w:ind w:left="714" w:hanging="357"/>
              <w:contextualSpacing w:val="0"/>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 xml:space="preserve">There is a proposed </w:t>
            </w:r>
            <w:r w:rsidR="00610A47" w:rsidRPr="002219F6">
              <w:rPr>
                <w:color w:val="000000" w:themeColor="text1"/>
              </w:rPr>
              <w:t xml:space="preserve">date change </w:t>
            </w:r>
            <w:r w:rsidR="00561054" w:rsidRPr="002219F6">
              <w:rPr>
                <w:color w:val="000000" w:themeColor="text1"/>
              </w:rPr>
              <w:t>from 12 September 2024 to 19 September 2024.</w:t>
            </w:r>
          </w:p>
          <w:p w14:paraId="29ACFBE2" w14:textId="1A3AA6DC" w:rsidR="0004596C" w:rsidRPr="002219F6" w:rsidRDefault="00E47B67" w:rsidP="00EA5095">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There is a</w:t>
            </w:r>
            <w:r w:rsidR="0004596C" w:rsidRPr="002219F6">
              <w:rPr>
                <w:color w:val="000000" w:themeColor="text1"/>
              </w:rPr>
              <w:t xml:space="preserve"> Department of Premier and Cabinet requirement that members attend a minimum of seventy-five per cent of all meetings in any given financial year. Dates for the remaining meetings for this financial year are as follows </w:t>
            </w:r>
            <w:r w:rsidR="002219F6" w:rsidRPr="002219F6">
              <w:rPr>
                <w:color w:val="000000" w:themeColor="text1"/>
              </w:rPr>
              <w:t>–</w:t>
            </w:r>
            <w:r w:rsidR="0004596C" w:rsidRPr="002219F6">
              <w:rPr>
                <w:color w:val="000000" w:themeColor="text1"/>
              </w:rPr>
              <w:t xml:space="preserve"> </w:t>
            </w:r>
            <w:r w:rsidR="002219F6" w:rsidRPr="002219F6">
              <w:rPr>
                <w:color w:val="000000" w:themeColor="text1"/>
              </w:rPr>
              <w:t>Steering Committee members are politely requested to</w:t>
            </w:r>
            <w:r w:rsidR="0004596C" w:rsidRPr="002219F6">
              <w:rPr>
                <w:color w:val="000000" w:themeColor="text1"/>
              </w:rPr>
              <w:t xml:space="preserve"> ensure these are diarised</w:t>
            </w:r>
            <w:r w:rsidR="002219F6" w:rsidRPr="002219F6">
              <w:rPr>
                <w:color w:val="000000" w:themeColor="text1"/>
              </w:rPr>
              <w:t>:</w:t>
            </w:r>
          </w:p>
          <w:p w14:paraId="6C47CD76" w14:textId="77777777" w:rsidR="0004596C" w:rsidRPr="002219F6" w:rsidRDefault="0004596C" w:rsidP="00EA5095">
            <w:pPr>
              <w:pStyle w:val="ListParagraph"/>
              <w:ind w:left="720"/>
              <w:cnfStyle w:val="000000010000" w:firstRow="0" w:lastRow="0" w:firstColumn="0" w:lastColumn="0" w:oddVBand="0" w:evenVBand="0" w:oddHBand="0" w:evenHBand="1" w:firstRowFirstColumn="0" w:firstRowLastColumn="0" w:lastRowFirstColumn="0" w:lastRowLastColumn="0"/>
              <w:rPr>
                <w:color w:val="000000" w:themeColor="text1"/>
              </w:rPr>
            </w:pPr>
          </w:p>
          <w:p w14:paraId="19A22932" w14:textId="77777777" w:rsidR="0004596C" w:rsidRPr="002219F6" w:rsidRDefault="0004596C" w:rsidP="00EA5095">
            <w:pPr>
              <w:pStyle w:val="ListParagraph"/>
              <w:numPr>
                <w:ilvl w:val="1"/>
                <w:numId w:val="7"/>
              </w:numPr>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14 December 2023, 9.15 am – 11 am</w:t>
            </w:r>
          </w:p>
          <w:p w14:paraId="7D132A6B" w14:textId="77777777" w:rsidR="0004596C" w:rsidRPr="002219F6" w:rsidRDefault="0004596C" w:rsidP="00EA5095">
            <w:pPr>
              <w:pStyle w:val="ListParagraph"/>
              <w:ind w:left="720"/>
              <w:cnfStyle w:val="000000010000" w:firstRow="0" w:lastRow="0" w:firstColumn="0" w:lastColumn="0" w:oddVBand="0" w:evenVBand="0" w:oddHBand="0" w:evenHBand="1" w:firstRowFirstColumn="0" w:firstRowLastColumn="0" w:lastRowFirstColumn="0" w:lastRowLastColumn="0"/>
              <w:rPr>
                <w:color w:val="000000" w:themeColor="text1"/>
              </w:rPr>
            </w:pPr>
          </w:p>
          <w:p w14:paraId="634F411B" w14:textId="77777777" w:rsidR="0004596C" w:rsidRPr="002219F6" w:rsidRDefault="0004596C" w:rsidP="00EA5095">
            <w:pPr>
              <w:pStyle w:val="ListParagraph"/>
              <w:numPr>
                <w:ilvl w:val="1"/>
                <w:numId w:val="7"/>
              </w:numPr>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14 March 2024, 9.15 am – 11 am</w:t>
            </w:r>
          </w:p>
          <w:p w14:paraId="72819AEC" w14:textId="77777777" w:rsidR="0004596C" w:rsidRPr="002219F6" w:rsidRDefault="0004596C" w:rsidP="00EA5095">
            <w:pPr>
              <w:pStyle w:val="ListParagraph"/>
              <w:ind w:left="720"/>
              <w:cnfStyle w:val="000000010000" w:firstRow="0" w:lastRow="0" w:firstColumn="0" w:lastColumn="0" w:oddVBand="0" w:evenVBand="0" w:oddHBand="0" w:evenHBand="1" w:firstRowFirstColumn="0" w:firstRowLastColumn="0" w:lastRowFirstColumn="0" w:lastRowLastColumn="0"/>
              <w:rPr>
                <w:color w:val="000000" w:themeColor="text1"/>
              </w:rPr>
            </w:pPr>
          </w:p>
          <w:p w14:paraId="2F81096E" w14:textId="2D71F3CF" w:rsidR="0004596C" w:rsidRDefault="0004596C" w:rsidP="00E81C5B">
            <w:pPr>
              <w:pStyle w:val="ListParagraph"/>
              <w:numPr>
                <w:ilvl w:val="1"/>
                <w:numId w:val="7"/>
              </w:numPr>
              <w:cnfStyle w:val="000000010000" w:firstRow="0" w:lastRow="0" w:firstColumn="0" w:lastColumn="0" w:oddVBand="0" w:evenVBand="0" w:oddHBand="0" w:evenHBand="1" w:firstRowFirstColumn="0" w:firstRowLastColumn="0" w:lastRowFirstColumn="0" w:lastRowLastColumn="0"/>
              <w:rPr>
                <w:color w:val="000000" w:themeColor="text1"/>
              </w:rPr>
            </w:pPr>
            <w:r w:rsidRPr="002219F6">
              <w:rPr>
                <w:color w:val="000000" w:themeColor="text1"/>
              </w:rPr>
              <w:t>13 June 2024 – 9.15 am – 11 am</w:t>
            </w:r>
          </w:p>
          <w:p w14:paraId="7911D7B6" w14:textId="77777777" w:rsidR="00E81C5B" w:rsidRPr="00E81C5B" w:rsidRDefault="00E81C5B" w:rsidP="00E81C5B">
            <w:pPr>
              <w:cnfStyle w:val="000000010000" w:firstRow="0" w:lastRow="0" w:firstColumn="0" w:lastColumn="0" w:oddVBand="0" w:evenVBand="0" w:oddHBand="0" w:evenHBand="1" w:firstRowFirstColumn="0" w:firstRowLastColumn="0" w:lastRowFirstColumn="0" w:lastRowLastColumn="0"/>
              <w:rPr>
                <w:color w:val="000000" w:themeColor="text1"/>
              </w:rPr>
            </w:pPr>
          </w:p>
          <w:p w14:paraId="60067C49" w14:textId="728A327F" w:rsidR="00E81C5B" w:rsidRDefault="0004596C" w:rsidP="002219F6">
            <w:pPr>
              <w:cnfStyle w:val="000000010000" w:firstRow="0" w:lastRow="0" w:firstColumn="0" w:lastColumn="0" w:oddVBand="0" w:evenVBand="0" w:oddHBand="0" w:evenHBand="1" w:firstRowFirstColumn="0" w:firstRowLastColumn="0" w:lastRowFirstColumn="0" w:lastRowLastColumn="0"/>
              <w:rPr>
                <w:color w:val="000000" w:themeColor="text1"/>
              </w:rPr>
            </w:pPr>
            <w:r w:rsidRPr="00E81C5B">
              <w:rPr>
                <w:color w:val="000000" w:themeColor="text1"/>
              </w:rPr>
              <w:t xml:space="preserve">Michelle </w:t>
            </w:r>
            <w:r w:rsidR="00E81C5B" w:rsidRPr="00E81C5B">
              <w:rPr>
                <w:color w:val="000000" w:themeColor="text1"/>
              </w:rPr>
              <w:t xml:space="preserve">Stevenson </w:t>
            </w:r>
            <w:r w:rsidR="0097031E">
              <w:rPr>
                <w:color w:val="000000" w:themeColor="text1"/>
              </w:rPr>
              <w:t>updated</w:t>
            </w:r>
            <w:r w:rsidR="00E81C5B">
              <w:rPr>
                <w:color w:val="000000" w:themeColor="text1"/>
              </w:rPr>
              <w:t xml:space="preserve"> the </w:t>
            </w:r>
            <w:r w:rsidR="00356DE7">
              <w:rPr>
                <w:color w:val="000000" w:themeColor="text1"/>
              </w:rPr>
              <w:t>committee</w:t>
            </w:r>
            <w:r w:rsidR="00E81C5B">
              <w:rPr>
                <w:color w:val="000000" w:themeColor="text1"/>
              </w:rPr>
              <w:t xml:space="preserve"> </w:t>
            </w:r>
            <w:r w:rsidR="0097031E">
              <w:rPr>
                <w:color w:val="000000" w:themeColor="text1"/>
              </w:rPr>
              <w:t>on</w:t>
            </w:r>
            <w:r w:rsidR="00E81C5B">
              <w:rPr>
                <w:color w:val="000000" w:themeColor="text1"/>
              </w:rPr>
              <w:t xml:space="preserve"> the following:</w:t>
            </w:r>
          </w:p>
          <w:p w14:paraId="175ED24E" w14:textId="61B825FE" w:rsidR="00E81C5B" w:rsidRDefault="00B516DF" w:rsidP="00241363">
            <w:pPr>
              <w:pStyle w:val="ListParagraph"/>
              <w:numPr>
                <w:ilvl w:val="0"/>
                <w:numId w:val="7"/>
              </w:numPr>
              <w:ind w:left="714" w:hanging="357"/>
              <w:contextualSpacing w:val="0"/>
              <w:cnfStyle w:val="000000010000" w:firstRow="0" w:lastRow="0" w:firstColumn="0" w:lastColumn="0" w:oddVBand="0" w:evenVBand="0" w:oddHBand="0" w:evenHBand="1" w:firstRowFirstColumn="0" w:firstRowLastColumn="0" w:lastRowFirstColumn="0" w:lastRowLastColumn="0"/>
              <w:rPr>
                <w:color w:val="000000" w:themeColor="text1"/>
              </w:rPr>
            </w:pPr>
            <w:r w:rsidRPr="00EA2288">
              <w:rPr>
                <w:color w:val="000000" w:themeColor="text1"/>
              </w:rPr>
              <w:t xml:space="preserve">The Commonwealth Department of Climate Change, Energy, the Environment and Water (DCCEEW) commissioned the CSIRO to undertake </w:t>
            </w:r>
            <w:r w:rsidR="00256F4E" w:rsidRPr="00EA2288">
              <w:rPr>
                <w:color w:val="000000" w:themeColor="text1"/>
              </w:rPr>
              <w:t xml:space="preserve">a study on the </w:t>
            </w:r>
            <w:r w:rsidR="00213420" w:rsidRPr="00EA2288">
              <w:rPr>
                <w:color w:val="000000" w:themeColor="text1"/>
              </w:rPr>
              <w:t>impacts</w:t>
            </w:r>
            <w:r w:rsidR="00256F4E" w:rsidRPr="00EA2288">
              <w:rPr>
                <w:color w:val="000000" w:themeColor="text1"/>
              </w:rPr>
              <w:t xml:space="preserve"> of climate change </w:t>
            </w:r>
            <w:r w:rsidR="00213420" w:rsidRPr="00EA2288">
              <w:rPr>
                <w:color w:val="000000" w:themeColor="text1"/>
              </w:rPr>
              <w:t>on</w:t>
            </w:r>
            <w:r w:rsidR="00EA2288">
              <w:rPr>
                <w:color w:val="000000" w:themeColor="text1"/>
              </w:rPr>
              <w:t xml:space="preserve"> Australian</w:t>
            </w:r>
            <w:r w:rsidR="00256F4E" w:rsidRPr="00EA2288">
              <w:rPr>
                <w:color w:val="000000" w:themeColor="text1"/>
              </w:rPr>
              <w:t xml:space="preserve"> World Heritage </w:t>
            </w:r>
            <w:r w:rsidR="00213420" w:rsidRPr="00EA2288">
              <w:rPr>
                <w:color w:val="000000" w:themeColor="text1"/>
              </w:rPr>
              <w:t>sites. Museums Victoria and the City of Melbourne partook in a vulnerability assessment of the Royal Exhibition Building and Carlton Gardens</w:t>
            </w:r>
            <w:r w:rsidR="00EA2288">
              <w:rPr>
                <w:color w:val="000000" w:themeColor="text1"/>
              </w:rPr>
              <w:t xml:space="preserve"> as part of the process</w:t>
            </w:r>
            <w:r w:rsidR="00213420" w:rsidRPr="00EA2288">
              <w:rPr>
                <w:color w:val="000000" w:themeColor="text1"/>
              </w:rPr>
              <w:t xml:space="preserve">. These findings are </w:t>
            </w:r>
            <w:r w:rsidR="005449E4" w:rsidRPr="00EA2288">
              <w:rPr>
                <w:color w:val="000000" w:themeColor="text1"/>
              </w:rPr>
              <w:t xml:space="preserve">published in the report </w:t>
            </w:r>
            <w:r w:rsidR="00EA2288" w:rsidRPr="00EA2288">
              <w:rPr>
                <w:color w:val="000000" w:themeColor="text1"/>
              </w:rPr>
              <w:t>‘The implications of climate change for World Heritage properties in Australia</w:t>
            </w:r>
            <w:r w:rsidR="00EA2288">
              <w:rPr>
                <w:color w:val="000000" w:themeColor="text1"/>
              </w:rPr>
              <w:t xml:space="preserve">’. </w:t>
            </w:r>
          </w:p>
          <w:p w14:paraId="35C192EB" w14:textId="6E581F8D" w:rsidR="00241363" w:rsidRPr="00EA2288" w:rsidRDefault="00241363" w:rsidP="00241363">
            <w:pPr>
              <w:pStyle w:val="ListParagraph"/>
              <w:numPr>
                <w:ilvl w:val="0"/>
                <w:numId w:val="7"/>
              </w:numPr>
              <w:ind w:left="714" w:hanging="357"/>
              <w:contextualSpacing w:val="0"/>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Australian World Heritage Grants will be </w:t>
            </w:r>
            <w:r w:rsidR="00810A29">
              <w:rPr>
                <w:color w:val="000000" w:themeColor="text1"/>
              </w:rPr>
              <w:t xml:space="preserve">available for site managers to apply for. </w:t>
            </w:r>
            <w:r w:rsidR="00877C01">
              <w:rPr>
                <w:color w:val="000000" w:themeColor="text1"/>
              </w:rPr>
              <w:t>These grants will range from between $24,000 and $400,000</w:t>
            </w:r>
            <w:r w:rsidR="0049218D">
              <w:rPr>
                <w:color w:val="000000" w:themeColor="text1"/>
              </w:rPr>
              <w:t xml:space="preserve"> and will fund up to 80% of eligible projects. </w:t>
            </w:r>
            <w:r w:rsidR="00231485">
              <w:rPr>
                <w:color w:val="000000" w:themeColor="text1"/>
              </w:rPr>
              <w:t xml:space="preserve">New heritage grants for First Nations based projects will also be available. Museums Victoria and the City of Melbourne will </w:t>
            </w:r>
            <w:r w:rsidR="00E82591">
              <w:rPr>
                <w:color w:val="000000" w:themeColor="text1"/>
              </w:rPr>
              <w:t xml:space="preserve">explore possible applications. </w:t>
            </w:r>
          </w:p>
          <w:p w14:paraId="55C9FCA2" w14:textId="13AEDB72" w:rsidR="0004596C" w:rsidRPr="00FA52EA" w:rsidRDefault="0004596C" w:rsidP="00FA52EA">
            <w:pPr>
              <w:cnfStyle w:val="000000010000" w:firstRow="0" w:lastRow="0" w:firstColumn="0" w:lastColumn="0" w:oddVBand="0" w:evenVBand="0" w:oddHBand="0" w:evenHBand="1" w:firstRowFirstColumn="0" w:firstRowLastColumn="0" w:lastRowFirstColumn="0" w:lastRowLastColumn="0"/>
              <w:rPr>
                <w:color w:val="000000" w:themeColor="text1"/>
              </w:rPr>
            </w:pPr>
          </w:p>
        </w:tc>
      </w:tr>
      <w:tr w:rsidR="0004596C" w:rsidRPr="00867621" w14:paraId="1EFA32CF" w14:textId="383901F1" w:rsidTr="00A87854">
        <w:tc>
          <w:tcPr>
            <w:cnfStyle w:val="001000000000" w:firstRow="0" w:lastRow="0" w:firstColumn="1" w:lastColumn="0" w:oddVBand="0" w:evenVBand="0" w:oddHBand="0" w:evenHBand="0" w:firstRowFirstColumn="0" w:firstRowLastColumn="0" w:lastRowFirstColumn="0" w:lastRowLastColumn="0"/>
            <w:tcW w:w="728" w:type="dxa"/>
            <w:shd w:val="clear" w:color="auto" w:fill="B2E8E5" w:themeFill="accent4"/>
          </w:tcPr>
          <w:p w14:paraId="641B59BE" w14:textId="77777777" w:rsidR="0004596C" w:rsidRPr="00471EC0" w:rsidRDefault="0004596C" w:rsidP="0069540F">
            <w:pPr>
              <w:pStyle w:val="ListNumber"/>
              <w:tabs>
                <w:tab w:val="clear" w:pos="284"/>
              </w:tabs>
              <w:ind w:firstLine="0"/>
              <w:rPr>
                <w:sz w:val="21"/>
                <w:szCs w:val="21"/>
              </w:rPr>
            </w:pPr>
          </w:p>
        </w:tc>
        <w:tc>
          <w:tcPr>
            <w:tcW w:w="10044" w:type="dxa"/>
            <w:shd w:val="clear" w:color="auto" w:fill="B2E8E5" w:themeFill="accent4"/>
          </w:tcPr>
          <w:p w14:paraId="084EB07C" w14:textId="59CCA0ED" w:rsidR="0004596C" w:rsidRPr="00471EC0" w:rsidRDefault="002A4D71" w:rsidP="009264A2">
            <w:pPr>
              <w:pStyle w:val="Heading3"/>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M</w:t>
            </w:r>
            <w:r w:rsidR="0004596C">
              <w:rPr>
                <w:sz w:val="21"/>
                <w:szCs w:val="21"/>
              </w:rPr>
              <w:t>eeting closed at 10:30</w:t>
            </w:r>
            <w:r>
              <w:rPr>
                <w:sz w:val="21"/>
                <w:szCs w:val="21"/>
              </w:rPr>
              <w:t xml:space="preserve"> am</w:t>
            </w:r>
          </w:p>
        </w:tc>
      </w:tr>
      <w:tr w:rsidR="0004596C" w:rsidRPr="00867621" w14:paraId="346E2D15" w14:textId="5BEAED7F" w:rsidTr="00A87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Pr>
          <w:p w14:paraId="7F7BFD1F" w14:textId="31D86D53" w:rsidR="0004596C" w:rsidRPr="00867621" w:rsidRDefault="0004596C" w:rsidP="00C00051">
            <w:pPr>
              <w:pStyle w:val="ListNumber2"/>
              <w:numPr>
                <w:ilvl w:val="0"/>
                <w:numId w:val="15"/>
              </w:numPr>
            </w:pPr>
          </w:p>
        </w:tc>
        <w:tc>
          <w:tcPr>
            <w:tcW w:w="10044" w:type="dxa"/>
          </w:tcPr>
          <w:p w14:paraId="52AA8ADE" w14:textId="6F77AE0A" w:rsidR="0004596C" w:rsidRPr="00903B07" w:rsidRDefault="0004596C" w:rsidP="009264A2">
            <w:pPr>
              <w:cnfStyle w:val="000000010000" w:firstRow="0" w:lastRow="0" w:firstColumn="0" w:lastColumn="0" w:oddVBand="0" w:evenVBand="0" w:oddHBand="0" w:evenHBand="1" w:firstRowFirstColumn="0" w:firstRowLastColumn="0" w:lastRowFirstColumn="0" w:lastRowLastColumn="0"/>
              <w:rPr>
                <w:b/>
                <w:bCs/>
              </w:rPr>
            </w:pPr>
            <w:r w:rsidRPr="00903B07">
              <w:rPr>
                <w:b/>
                <w:bCs/>
              </w:rPr>
              <w:t>The next meeting is 1</w:t>
            </w:r>
            <w:r>
              <w:rPr>
                <w:b/>
                <w:bCs/>
              </w:rPr>
              <w:t xml:space="preserve">4 December </w:t>
            </w:r>
            <w:r w:rsidRPr="00903B07">
              <w:rPr>
                <w:b/>
                <w:bCs/>
              </w:rPr>
              <w:t>2023</w:t>
            </w:r>
          </w:p>
        </w:tc>
      </w:tr>
      <w:tr w:rsidR="0004596C" w:rsidRPr="00867621" w14:paraId="77995B0C" w14:textId="43E0EF47" w:rsidTr="00A87854">
        <w:tc>
          <w:tcPr>
            <w:cnfStyle w:val="001000000000" w:firstRow="0" w:lastRow="0" w:firstColumn="1" w:lastColumn="0" w:oddVBand="0" w:evenVBand="0" w:oddHBand="0" w:evenHBand="0" w:firstRowFirstColumn="0" w:firstRowLastColumn="0" w:lastRowFirstColumn="0" w:lastRowLastColumn="0"/>
            <w:tcW w:w="728" w:type="dxa"/>
          </w:tcPr>
          <w:p w14:paraId="34DCB510" w14:textId="77777777" w:rsidR="0004596C" w:rsidRPr="00867621" w:rsidRDefault="0004596C" w:rsidP="00C00051">
            <w:pPr>
              <w:pStyle w:val="ListNumber2"/>
              <w:numPr>
                <w:ilvl w:val="0"/>
                <w:numId w:val="15"/>
              </w:numPr>
            </w:pPr>
          </w:p>
        </w:tc>
        <w:tc>
          <w:tcPr>
            <w:tcW w:w="10045" w:type="dxa"/>
          </w:tcPr>
          <w:p w14:paraId="6BED46EA" w14:textId="77777777" w:rsidR="0004596C" w:rsidRDefault="000553E9" w:rsidP="009264A2">
            <w:pPr>
              <w:cnfStyle w:val="000000000000" w:firstRow="0" w:lastRow="0" w:firstColumn="0" w:lastColumn="0" w:oddVBand="0" w:evenVBand="0" w:oddHBand="0" w:evenHBand="0" w:firstRowFirstColumn="0" w:firstRowLastColumn="0" w:lastRowFirstColumn="0" w:lastRowLastColumn="0"/>
              <w:rPr>
                <w:b/>
                <w:bCs/>
              </w:rPr>
            </w:pPr>
            <w:r>
              <w:rPr>
                <w:b/>
                <w:bCs/>
              </w:rPr>
              <w:t>Upcoming eve</w:t>
            </w:r>
            <w:r w:rsidR="00A87854">
              <w:rPr>
                <w:b/>
                <w:bCs/>
              </w:rPr>
              <w:t>nts</w:t>
            </w:r>
          </w:p>
          <w:p w14:paraId="3A9662F0" w14:textId="243C0A15" w:rsidR="00A87854" w:rsidRPr="00A87854" w:rsidRDefault="00A87854" w:rsidP="00A87854">
            <w:pPr>
              <w:cnfStyle w:val="000000000000" w:firstRow="0" w:lastRow="0" w:firstColumn="0" w:lastColumn="0" w:oddVBand="0" w:evenVBand="0" w:oddHBand="0" w:evenHBand="0" w:firstRowFirstColumn="0" w:firstRowLastColumn="0" w:lastRowFirstColumn="0" w:lastRowLastColumn="0"/>
              <w:rPr>
                <w:i/>
                <w:iCs/>
              </w:rPr>
            </w:pPr>
            <w:r w:rsidRPr="00A87854">
              <w:rPr>
                <w:i/>
                <w:iCs/>
              </w:rPr>
              <w:t xml:space="preserve">Future Steering Committee meetings – please check your diaries and keep these dates free. Advise of any clashes as early as possible. </w:t>
            </w:r>
          </w:p>
          <w:p w14:paraId="5FE93574" w14:textId="77777777" w:rsidR="00A87854" w:rsidRPr="00A87854" w:rsidRDefault="00A87854" w:rsidP="00A8785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A87854">
              <w:t xml:space="preserve">14 December 2023, 9.15 am  </w:t>
            </w:r>
          </w:p>
          <w:p w14:paraId="7A4A96E6" w14:textId="77777777" w:rsidR="00A87854" w:rsidRPr="00A87854" w:rsidRDefault="00A87854" w:rsidP="00A8785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A87854">
              <w:t xml:space="preserve">14 March 2024, 9.15 am  </w:t>
            </w:r>
          </w:p>
          <w:p w14:paraId="0717DCF3" w14:textId="77777777" w:rsidR="00A87854" w:rsidRPr="00A87854" w:rsidRDefault="00A87854" w:rsidP="00A8785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A87854">
              <w:t xml:space="preserve">13 June 2024, 9.15 am   </w:t>
            </w:r>
          </w:p>
          <w:p w14:paraId="1B290F42" w14:textId="121C6454" w:rsidR="00A87854" w:rsidRPr="00FA52EA" w:rsidRDefault="00A87854" w:rsidP="00A87854">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u w:val="single"/>
              </w:rPr>
            </w:pPr>
            <w:r w:rsidRPr="00A87854">
              <w:t>1</w:t>
            </w:r>
            <w:r w:rsidR="00470765">
              <w:t>9</w:t>
            </w:r>
            <w:r w:rsidRPr="00A87854">
              <w:t xml:space="preserve"> September 2024, 9.15 am </w:t>
            </w:r>
          </w:p>
          <w:p w14:paraId="257682FD" w14:textId="77777777" w:rsidR="00A87854" w:rsidRPr="00A87854" w:rsidRDefault="00A87854" w:rsidP="00A8785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A87854">
              <w:t xml:space="preserve">12 December 2024, 9.15 am  </w:t>
            </w:r>
          </w:p>
          <w:p w14:paraId="7F44019B" w14:textId="6A422F8D" w:rsidR="00A87854" w:rsidRPr="00A87854" w:rsidRDefault="00A87854" w:rsidP="00A87854">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bCs/>
              </w:rPr>
            </w:pPr>
            <w:r w:rsidRPr="00A87854">
              <w:t>13 March 2025, 9.15 am</w:t>
            </w:r>
            <w:r w:rsidRPr="00A87854">
              <w:rPr>
                <w:b/>
                <w:bCs/>
              </w:rPr>
              <w:t xml:space="preserve">  </w:t>
            </w:r>
          </w:p>
        </w:tc>
      </w:tr>
    </w:tbl>
    <w:p w14:paraId="7C35927C" w14:textId="25D8DF49" w:rsidR="00EF208F" w:rsidRDefault="00EF208F" w:rsidP="009E5798"/>
    <w:p w14:paraId="0BFAB862" w14:textId="77777777" w:rsidR="00EF208F" w:rsidRDefault="00EF208F">
      <w:pPr>
        <w:spacing w:before="0" w:after="160" w:line="259" w:lineRule="auto"/>
        <w:rPr>
          <w:rFonts w:asciiTheme="majorHAnsi" w:eastAsiaTheme="majorEastAsia" w:hAnsiTheme="majorHAnsi" w:cstheme="majorBidi"/>
          <w:b/>
          <w:sz w:val="24"/>
          <w:szCs w:val="26"/>
        </w:rPr>
      </w:pPr>
      <w:r>
        <w:br w:type="page"/>
      </w:r>
    </w:p>
    <w:p w14:paraId="71CECE9A" w14:textId="77777777" w:rsidR="00EF208F" w:rsidRDefault="00EF208F" w:rsidP="00292589">
      <w:pPr>
        <w:pStyle w:val="Heading2"/>
      </w:pPr>
    </w:p>
    <w:p w14:paraId="7C60FD03" w14:textId="650E99F7" w:rsidR="00903B07" w:rsidRPr="00C60A80" w:rsidRDefault="00903B07" w:rsidP="00292589">
      <w:pPr>
        <w:pStyle w:val="Heading2"/>
      </w:pPr>
      <w:r>
        <w:t>Membership (For information only)</w:t>
      </w:r>
    </w:p>
    <w:tbl>
      <w:tblPr>
        <w:tblStyle w:val="DTPDefaulttable"/>
        <w:tblW w:w="0" w:type="auto"/>
        <w:tblLook w:val="04A0" w:firstRow="1" w:lastRow="0" w:firstColumn="1" w:lastColumn="0" w:noHBand="0" w:noVBand="1"/>
      </w:tblPr>
      <w:tblGrid>
        <w:gridCol w:w="3587"/>
        <w:gridCol w:w="3587"/>
        <w:gridCol w:w="3588"/>
      </w:tblGrid>
      <w:tr w:rsidR="00903B07" w14:paraId="484CBBF8" w14:textId="77777777" w:rsidTr="00903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Pr>
          <w:p w14:paraId="315A62CB" w14:textId="0442D835" w:rsidR="00903B07" w:rsidRDefault="00903B07" w:rsidP="00903B07">
            <w:r>
              <w:t>Name (gender)</w:t>
            </w:r>
          </w:p>
        </w:tc>
        <w:tc>
          <w:tcPr>
            <w:tcW w:w="3587" w:type="dxa"/>
          </w:tcPr>
          <w:p w14:paraId="738CC150" w14:textId="68EE26B3" w:rsidR="00903B07" w:rsidRDefault="00903B07" w:rsidP="00903B07">
            <w:pPr>
              <w:cnfStyle w:val="100000000000" w:firstRow="1" w:lastRow="0" w:firstColumn="0" w:lastColumn="0" w:oddVBand="0" w:evenVBand="0" w:oddHBand="0" w:evenHBand="0" w:firstRowFirstColumn="0" w:firstRowLastColumn="0" w:lastRowFirstColumn="0" w:lastRowLastColumn="0"/>
            </w:pPr>
            <w:r>
              <w:t>Position, title and nominating organisation</w:t>
            </w:r>
          </w:p>
        </w:tc>
        <w:tc>
          <w:tcPr>
            <w:tcW w:w="3588" w:type="dxa"/>
          </w:tcPr>
          <w:p w14:paraId="79E10369" w14:textId="2DC408CE" w:rsidR="00903B07" w:rsidRDefault="00903B07" w:rsidP="00903B07">
            <w:pPr>
              <w:cnfStyle w:val="100000000000" w:firstRow="1" w:lastRow="0" w:firstColumn="0" w:lastColumn="0" w:oddVBand="0" w:evenVBand="0" w:oddHBand="0" w:evenHBand="0" w:firstRowFirstColumn="0" w:firstRowLastColumn="0" w:lastRowFirstColumn="0" w:lastRowLastColumn="0"/>
            </w:pPr>
            <w:r>
              <w:t>Appointment term</w:t>
            </w:r>
          </w:p>
        </w:tc>
      </w:tr>
      <w:tr w:rsidR="00903B07" w14:paraId="6EFB7E6E" w14:textId="77777777" w:rsidTr="00903B07">
        <w:tc>
          <w:tcPr>
            <w:cnfStyle w:val="001000000000" w:firstRow="0" w:lastRow="0" w:firstColumn="1" w:lastColumn="0" w:oddVBand="0" w:evenVBand="0" w:oddHBand="0" w:evenHBand="0" w:firstRowFirstColumn="0" w:firstRowLastColumn="0" w:lastRowFirstColumn="0" w:lastRowLastColumn="0"/>
            <w:tcW w:w="3587" w:type="dxa"/>
          </w:tcPr>
          <w:p w14:paraId="42D3F76E" w14:textId="34066C72" w:rsidR="00903B07" w:rsidRPr="00903B07" w:rsidRDefault="00903B07" w:rsidP="00903B07">
            <w:pPr>
              <w:rPr>
                <w:b w:val="0"/>
                <w:bCs/>
              </w:rPr>
            </w:pPr>
            <w:r>
              <w:t xml:space="preserve">Mr Steven Avery </w:t>
            </w:r>
            <w:r>
              <w:rPr>
                <w:b w:val="0"/>
                <w:bCs/>
              </w:rPr>
              <w:t>(M)</w:t>
            </w:r>
          </w:p>
        </w:tc>
        <w:tc>
          <w:tcPr>
            <w:tcW w:w="3587" w:type="dxa"/>
          </w:tcPr>
          <w:p w14:paraId="58C804BC" w14:textId="6137A89B" w:rsidR="00903B07" w:rsidRDefault="00903B07" w:rsidP="00903B07">
            <w:pPr>
              <w:cnfStyle w:val="000000000000" w:firstRow="0" w:lastRow="0" w:firstColumn="0" w:lastColumn="0" w:oddVBand="0" w:evenVBand="0" w:oddHBand="0" w:evenHBand="0" w:firstRowFirstColumn="0" w:firstRowLastColumn="0" w:lastRowFirstColumn="0" w:lastRowLastColumn="0"/>
            </w:pPr>
            <w:r w:rsidRPr="00903B07">
              <w:t xml:space="preserve">Executive Director, Heritage Victoria, Department of </w:t>
            </w:r>
            <w:r>
              <w:t>Transport and Planning</w:t>
            </w:r>
          </w:p>
        </w:tc>
        <w:tc>
          <w:tcPr>
            <w:tcW w:w="3588" w:type="dxa"/>
          </w:tcPr>
          <w:p w14:paraId="0C6A8EF8" w14:textId="0773F367" w:rsidR="00903B07" w:rsidRDefault="00903B07" w:rsidP="00903B07">
            <w:pPr>
              <w:cnfStyle w:val="000000000000" w:firstRow="0" w:lastRow="0" w:firstColumn="0" w:lastColumn="0" w:oddVBand="0" w:evenVBand="0" w:oddHBand="0" w:evenHBand="0" w:firstRowFirstColumn="0" w:firstRowLastColumn="0" w:lastRowFirstColumn="0" w:lastRowLastColumn="0"/>
            </w:pPr>
            <w:r w:rsidRPr="00903B07">
              <w:t>No appointment term due to the legislated requirement for the Executive Director to serve as Chair, in accordance with s.181(2)(a) of the Heritage Act 2017</w:t>
            </w:r>
          </w:p>
        </w:tc>
      </w:tr>
      <w:tr w:rsidR="00817F85" w14:paraId="34F8DBAE" w14:textId="77777777" w:rsidTr="00903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Pr>
          <w:p w14:paraId="39112E01" w14:textId="5D7ED460" w:rsidR="00817F85" w:rsidRDefault="00817F85" w:rsidP="00817F85">
            <w:r w:rsidRPr="00903B07">
              <w:t xml:space="preserve">Mr Simon Ambrose </w:t>
            </w:r>
            <w:r w:rsidRPr="00903B07">
              <w:rPr>
                <w:b w:val="0"/>
                <w:bCs/>
              </w:rPr>
              <w:t>(M)</w:t>
            </w:r>
          </w:p>
        </w:tc>
        <w:tc>
          <w:tcPr>
            <w:tcW w:w="3587" w:type="dxa"/>
          </w:tcPr>
          <w:p w14:paraId="631EA724" w14:textId="65A65C49" w:rsidR="00817F85" w:rsidRPr="00ED723D" w:rsidRDefault="00817F85" w:rsidP="00817F85">
            <w:pPr>
              <w:cnfStyle w:val="000000010000" w:firstRow="0" w:lastRow="0" w:firstColumn="0" w:lastColumn="0" w:oddVBand="0" w:evenVBand="0" w:oddHBand="0" w:evenHBand="1" w:firstRowFirstColumn="0" w:firstRowLastColumn="0" w:lastRowFirstColumn="0" w:lastRowLastColumn="0"/>
            </w:pPr>
            <w:r w:rsidRPr="00ED723D">
              <w:t>Chief Executive Officer, National Trust of Australia (Victoria)</w:t>
            </w:r>
          </w:p>
        </w:tc>
        <w:tc>
          <w:tcPr>
            <w:tcW w:w="3588" w:type="dxa"/>
          </w:tcPr>
          <w:p w14:paraId="29FEF48F" w14:textId="3A2F4E90" w:rsidR="00817F85" w:rsidRPr="00ED723D" w:rsidRDefault="00817F85" w:rsidP="00817F85">
            <w:pPr>
              <w:cnfStyle w:val="000000010000" w:firstRow="0" w:lastRow="0" w:firstColumn="0" w:lastColumn="0" w:oddVBand="0" w:evenVBand="0" w:oddHBand="0" w:evenHBand="1" w:firstRowFirstColumn="0" w:firstRowLastColumn="0" w:lastRowFirstColumn="0" w:lastRowLastColumn="0"/>
            </w:pPr>
            <w:r w:rsidRPr="00ED723D">
              <w:t>12 December 2022 to 11 December 2025</w:t>
            </w:r>
          </w:p>
        </w:tc>
      </w:tr>
      <w:tr w:rsidR="00817F85" w14:paraId="01BDCD4B" w14:textId="77777777" w:rsidTr="00903B07">
        <w:tc>
          <w:tcPr>
            <w:cnfStyle w:val="001000000000" w:firstRow="0" w:lastRow="0" w:firstColumn="1" w:lastColumn="0" w:oddVBand="0" w:evenVBand="0" w:oddHBand="0" w:evenHBand="0" w:firstRowFirstColumn="0" w:firstRowLastColumn="0" w:lastRowFirstColumn="0" w:lastRowLastColumn="0"/>
            <w:tcW w:w="3587" w:type="dxa"/>
          </w:tcPr>
          <w:p w14:paraId="412E46F5" w14:textId="17CD2AAD" w:rsidR="00817F85" w:rsidRPr="00903B07" w:rsidRDefault="00817F85" w:rsidP="00817F85">
            <w:pPr>
              <w:rPr>
                <w:b w:val="0"/>
                <w:bCs/>
              </w:rPr>
            </w:pPr>
            <w:r>
              <w:t xml:space="preserve">Ms Lynley Crosswell </w:t>
            </w:r>
            <w:r>
              <w:rPr>
                <w:b w:val="0"/>
                <w:bCs/>
              </w:rPr>
              <w:t>(F)</w:t>
            </w:r>
          </w:p>
        </w:tc>
        <w:tc>
          <w:tcPr>
            <w:tcW w:w="3587" w:type="dxa"/>
          </w:tcPr>
          <w:p w14:paraId="27650EBB" w14:textId="289B339B" w:rsidR="00817F85" w:rsidRPr="00ED723D" w:rsidRDefault="00817F85" w:rsidP="00817F85">
            <w:pPr>
              <w:cnfStyle w:val="000000000000" w:firstRow="0" w:lastRow="0" w:firstColumn="0" w:lastColumn="0" w:oddVBand="0" w:evenVBand="0" w:oddHBand="0" w:evenHBand="0" w:firstRowFirstColumn="0" w:firstRowLastColumn="0" w:lastRowFirstColumn="0" w:lastRowLastColumn="0"/>
            </w:pPr>
            <w:r w:rsidRPr="00ED723D">
              <w:t xml:space="preserve">Chief </w:t>
            </w:r>
            <w:r>
              <w:t>E</w:t>
            </w:r>
            <w:r w:rsidRPr="00ED723D">
              <w:t xml:space="preserve">xecutive Officer, Museums Victoria </w:t>
            </w:r>
          </w:p>
        </w:tc>
        <w:tc>
          <w:tcPr>
            <w:tcW w:w="3588" w:type="dxa"/>
          </w:tcPr>
          <w:p w14:paraId="6AF2DAB9" w14:textId="4C9D11C0" w:rsidR="00817F85" w:rsidRPr="00ED723D" w:rsidRDefault="00817F85" w:rsidP="00817F85">
            <w:pPr>
              <w:cnfStyle w:val="000000000000" w:firstRow="0" w:lastRow="0" w:firstColumn="0" w:lastColumn="0" w:oddVBand="0" w:evenVBand="0" w:oddHBand="0" w:evenHBand="0" w:firstRowFirstColumn="0" w:firstRowLastColumn="0" w:lastRowFirstColumn="0" w:lastRowLastColumn="0"/>
            </w:pPr>
            <w:r w:rsidRPr="00ED723D">
              <w:t>1 July 202</w:t>
            </w:r>
            <w:r>
              <w:t>3</w:t>
            </w:r>
            <w:r w:rsidRPr="00ED723D">
              <w:t xml:space="preserve"> to 30 June </w:t>
            </w:r>
            <w:r w:rsidRPr="00FE4817">
              <w:t>2026</w:t>
            </w:r>
          </w:p>
        </w:tc>
      </w:tr>
      <w:tr w:rsidR="00817F85" w14:paraId="0DE554BD" w14:textId="77777777" w:rsidTr="00903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Pr>
          <w:p w14:paraId="697960E1" w14:textId="1B1A9A00" w:rsidR="00817F85" w:rsidRDefault="00817F85" w:rsidP="00817F85">
            <w:r w:rsidRPr="00903B07">
              <w:t xml:space="preserve">Ms Sophie Handley </w:t>
            </w:r>
            <w:r w:rsidRPr="00903B07">
              <w:rPr>
                <w:b w:val="0"/>
                <w:bCs/>
              </w:rPr>
              <w:t>(F)</w:t>
            </w:r>
          </w:p>
        </w:tc>
        <w:tc>
          <w:tcPr>
            <w:tcW w:w="3587" w:type="dxa"/>
          </w:tcPr>
          <w:p w14:paraId="70867F24" w14:textId="6692A22D" w:rsidR="00817F85" w:rsidRPr="00ED723D" w:rsidRDefault="00817F85" w:rsidP="00817F85">
            <w:pPr>
              <w:cnfStyle w:val="000000010000" w:firstRow="0" w:lastRow="0" w:firstColumn="0" w:lastColumn="0" w:oddVBand="0" w:evenVBand="0" w:oddHBand="0" w:evenHBand="1" w:firstRowFirstColumn="0" w:firstRowLastColumn="0" w:lastRowFirstColumn="0" w:lastRowLastColumn="0"/>
            </w:pPr>
            <w:r w:rsidRPr="00903B07">
              <w:t>Director, City Strategy, Strategy Planning and Climate Change</w:t>
            </w:r>
            <w:r>
              <w:t>, City of Melbourne</w:t>
            </w:r>
          </w:p>
        </w:tc>
        <w:tc>
          <w:tcPr>
            <w:tcW w:w="3588" w:type="dxa"/>
          </w:tcPr>
          <w:p w14:paraId="72C86C08" w14:textId="226490AF" w:rsidR="00817F85" w:rsidRPr="00ED723D" w:rsidRDefault="00817F85" w:rsidP="00817F85">
            <w:pPr>
              <w:cnfStyle w:val="000000010000" w:firstRow="0" w:lastRow="0" w:firstColumn="0" w:lastColumn="0" w:oddVBand="0" w:evenVBand="0" w:oddHBand="0" w:evenHBand="1" w:firstRowFirstColumn="0" w:firstRowLastColumn="0" w:lastRowFirstColumn="0" w:lastRowLastColumn="0"/>
            </w:pPr>
            <w:r w:rsidRPr="00903B07">
              <w:t>14 December 2021 to 30 June 2024</w:t>
            </w:r>
          </w:p>
        </w:tc>
      </w:tr>
      <w:tr w:rsidR="00817F85" w14:paraId="3FFC76F3" w14:textId="77777777" w:rsidTr="00903B07">
        <w:tc>
          <w:tcPr>
            <w:cnfStyle w:val="001000000000" w:firstRow="0" w:lastRow="0" w:firstColumn="1" w:lastColumn="0" w:oddVBand="0" w:evenVBand="0" w:oddHBand="0" w:evenHBand="0" w:firstRowFirstColumn="0" w:firstRowLastColumn="0" w:lastRowFirstColumn="0" w:lastRowLastColumn="0"/>
            <w:tcW w:w="3587" w:type="dxa"/>
          </w:tcPr>
          <w:p w14:paraId="31F08471" w14:textId="0C7D10C3" w:rsidR="00817F85" w:rsidRPr="00903B07" w:rsidRDefault="00817F85" w:rsidP="00817F85">
            <w:pPr>
              <w:rPr>
                <w:b w:val="0"/>
                <w:bCs/>
              </w:rPr>
            </w:pPr>
            <w:r>
              <w:t xml:space="preserve">Ms Richa Swarup </w:t>
            </w:r>
            <w:r>
              <w:rPr>
                <w:b w:val="0"/>
                <w:bCs/>
              </w:rPr>
              <w:t>(F)</w:t>
            </w:r>
          </w:p>
        </w:tc>
        <w:tc>
          <w:tcPr>
            <w:tcW w:w="3587" w:type="dxa"/>
          </w:tcPr>
          <w:p w14:paraId="7315BC36" w14:textId="5C339E70" w:rsidR="00817F85" w:rsidRPr="00ED723D" w:rsidRDefault="00817F85" w:rsidP="00817F85">
            <w:pPr>
              <w:cnfStyle w:val="000000000000" w:firstRow="0" w:lastRow="0" w:firstColumn="0" w:lastColumn="0" w:oddVBand="0" w:evenVBand="0" w:oddHBand="0" w:evenHBand="0" w:firstRowFirstColumn="0" w:firstRowLastColumn="0" w:lastRowFirstColumn="0" w:lastRowLastColumn="0"/>
            </w:pPr>
            <w:r w:rsidRPr="00ED723D">
              <w:t>Senior Advisor, City Heritage, Yarra City Council</w:t>
            </w:r>
          </w:p>
        </w:tc>
        <w:tc>
          <w:tcPr>
            <w:tcW w:w="3588" w:type="dxa"/>
          </w:tcPr>
          <w:p w14:paraId="23E269AA" w14:textId="22D48EFA" w:rsidR="00817F85" w:rsidRPr="00ED723D" w:rsidRDefault="00817F85" w:rsidP="00817F85">
            <w:pPr>
              <w:cnfStyle w:val="000000000000" w:firstRow="0" w:lastRow="0" w:firstColumn="0" w:lastColumn="0" w:oddVBand="0" w:evenVBand="0" w:oddHBand="0" w:evenHBand="0" w:firstRowFirstColumn="0" w:firstRowLastColumn="0" w:lastRowFirstColumn="0" w:lastRowLastColumn="0"/>
            </w:pPr>
            <w:r w:rsidRPr="00ED723D">
              <w:t>1 July 202</w:t>
            </w:r>
            <w:r>
              <w:t>3</w:t>
            </w:r>
            <w:r w:rsidRPr="00ED723D">
              <w:t xml:space="preserve"> to 30 </w:t>
            </w:r>
            <w:r w:rsidRPr="00966BD8">
              <w:t xml:space="preserve">June </w:t>
            </w:r>
            <w:r w:rsidRPr="00F96FBD">
              <w:t>202</w:t>
            </w:r>
            <w:r>
              <w:t>6</w:t>
            </w:r>
          </w:p>
        </w:tc>
      </w:tr>
    </w:tbl>
    <w:p w14:paraId="65FFAD4C" w14:textId="77777777" w:rsidR="00903B07" w:rsidRPr="00903B07" w:rsidRDefault="00903B07" w:rsidP="00903B07"/>
    <w:sectPr w:rsidR="00903B07" w:rsidRPr="00903B07" w:rsidSect="009827C2">
      <w:headerReference w:type="default" r:id="rId16"/>
      <w:footerReference w:type="default" r:id="rId17"/>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B58C" w14:textId="77777777" w:rsidR="007301F0" w:rsidRDefault="007301F0" w:rsidP="00C37A29">
      <w:pPr>
        <w:spacing w:after="0"/>
      </w:pPr>
      <w:r>
        <w:separator/>
      </w:r>
    </w:p>
  </w:endnote>
  <w:endnote w:type="continuationSeparator" w:id="0">
    <w:p w14:paraId="6A8CE2D6" w14:textId="77777777" w:rsidR="007301F0" w:rsidRDefault="007301F0" w:rsidP="00C37A29">
      <w:pPr>
        <w:spacing w:after="0"/>
      </w:pPr>
      <w:r>
        <w:continuationSeparator/>
      </w:r>
    </w:p>
  </w:endnote>
  <w:endnote w:type="continuationNotice" w:id="1">
    <w:p w14:paraId="7165F8EC" w14:textId="77777777" w:rsidR="007301F0" w:rsidRDefault="007301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688C" w14:textId="292120BA" w:rsidR="000D7EE8" w:rsidRDefault="00CB50DB" w:rsidP="009C006B">
    <w:pPr>
      <w:pStyle w:val="Footer"/>
    </w:pPr>
    <w:r>
      <w:rPr>
        <w:noProof/>
      </w:rPr>
      <mc:AlternateContent>
        <mc:Choice Requires="wps">
          <w:drawing>
            <wp:anchor distT="0" distB="0" distL="114300" distR="114300" simplePos="0" relativeHeight="251659271" behindDoc="0" locked="0" layoutInCell="0" allowOverlap="1" wp14:anchorId="76F13810" wp14:editId="125EBDEA">
              <wp:simplePos x="0" y="0"/>
              <wp:positionH relativeFrom="page">
                <wp:posOffset>0</wp:posOffset>
              </wp:positionH>
              <wp:positionV relativeFrom="page">
                <wp:posOffset>10227945</wp:posOffset>
              </wp:positionV>
              <wp:extent cx="7560310" cy="273050"/>
              <wp:effectExtent l="0" t="0" r="0" b="12700"/>
              <wp:wrapNone/>
              <wp:docPr id="15" name="MSIPCMe1d542adb2892600b1b7fb78"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4784B" w14:textId="4CEDB2A1" w:rsidR="00CB50DB" w:rsidRPr="00CB50DB" w:rsidRDefault="00CB50DB" w:rsidP="00CB50DB">
                          <w:pPr>
                            <w:spacing w:before="0" w:after="0"/>
                            <w:jc w:val="center"/>
                            <w:rPr>
                              <w:rFonts w:ascii="Calibri" w:hAnsi="Calibri" w:cs="Calibri"/>
                              <w:color w:val="000000"/>
                              <w:sz w:val="24"/>
                            </w:rPr>
                          </w:pPr>
                          <w:r w:rsidRPr="00CB50D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6F13810" id="_x0000_t202" coordsize="21600,21600" o:spt="202" path="m,l,21600r21600,l21600,xe">
              <v:stroke joinstyle="miter"/>
              <v:path gradientshapeok="t" o:connecttype="rect"/>
            </v:shapetype>
            <v:shape id="MSIPCMe1d542adb2892600b1b7fb78"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9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8A4784B" w14:textId="4CEDB2A1" w:rsidR="00CB50DB" w:rsidRPr="00CB50DB" w:rsidRDefault="00CB50DB" w:rsidP="00CB50DB">
                    <w:pPr>
                      <w:spacing w:before="0" w:after="0"/>
                      <w:jc w:val="center"/>
                      <w:rPr>
                        <w:rFonts w:ascii="Calibri" w:hAnsi="Calibri" w:cs="Calibri"/>
                        <w:color w:val="000000"/>
                        <w:sz w:val="24"/>
                      </w:rPr>
                    </w:pPr>
                    <w:r w:rsidRPr="00CB50DB">
                      <w:rPr>
                        <w:rFonts w:ascii="Calibri" w:hAnsi="Calibri" w:cs="Calibri"/>
                        <w:color w:val="000000"/>
                        <w:sz w:val="24"/>
                      </w:rPr>
                      <w:t>OFFICIAL</w:t>
                    </w:r>
                  </w:p>
                </w:txbxContent>
              </v:textbox>
              <w10:wrap anchorx="page" anchory="page"/>
            </v:shape>
          </w:pict>
        </mc:Fallback>
      </mc:AlternateContent>
    </w:r>
    <w:r w:rsidR="00D91F42">
      <w:rPr>
        <w:noProof/>
      </w:rPr>
      <mc:AlternateContent>
        <mc:Choice Requires="wps">
          <w:drawing>
            <wp:anchor distT="0" distB="0" distL="114300" distR="114300" simplePos="0" relativeHeight="251658247" behindDoc="0" locked="0" layoutInCell="0" allowOverlap="1" wp14:anchorId="7D830C1A" wp14:editId="28D7C104">
              <wp:simplePos x="0" y="0"/>
              <wp:positionH relativeFrom="page">
                <wp:posOffset>0</wp:posOffset>
              </wp:positionH>
              <wp:positionV relativeFrom="page">
                <wp:posOffset>10227945</wp:posOffset>
              </wp:positionV>
              <wp:extent cx="7560310" cy="273050"/>
              <wp:effectExtent l="0" t="0" r="0" b="12700"/>
              <wp:wrapNone/>
              <wp:docPr id="14" name="Text Box 14"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C1FB3" w14:textId="2F7CBE03" w:rsidR="00D91F42" w:rsidRPr="00D91F42" w:rsidRDefault="00D91F42" w:rsidP="00D91F42">
                          <w:pPr>
                            <w:spacing w:before="0" w:after="0"/>
                            <w:jc w:val="center"/>
                            <w:rPr>
                              <w:rFonts w:ascii="Calibri" w:hAnsi="Calibri" w:cs="Calibri"/>
                              <w:color w:val="000000"/>
                              <w:sz w:val="24"/>
                            </w:rPr>
                          </w:pPr>
                          <w:r w:rsidRPr="00D91F4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7D830C1A" id="_x0000_t202" coordsize="21600,21600" o:spt="202" path="m,l,21600r21600,l21600,xe">
              <v:stroke joinstyle="miter"/>
              <v:path gradientshapeok="t" o:connecttype="rect"/>
            </v:shapetype>
            <v:shape id="MSIPCMaf694bc5907c63ade1afef84"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53C1FB3" w14:textId="2F7CBE03" w:rsidR="00D91F42" w:rsidRPr="00D91F42" w:rsidRDefault="00D91F42" w:rsidP="00D91F42">
                    <w:pPr>
                      <w:spacing w:before="0" w:after="0"/>
                      <w:jc w:val="center"/>
                      <w:rPr>
                        <w:rFonts w:ascii="Calibri" w:hAnsi="Calibri" w:cs="Calibri"/>
                        <w:color w:val="000000"/>
                        <w:sz w:val="24"/>
                      </w:rPr>
                    </w:pPr>
                    <w:r w:rsidRPr="00D91F42">
                      <w:rPr>
                        <w:rFonts w:ascii="Calibri" w:hAnsi="Calibri" w:cs="Calibri"/>
                        <w:color w:val="000000"/>
                        <w:sz w:val="24"/>
                      </w:rPr>
                      <w:t>OFFICIAL</w:t>
                    </w:r>
                  </w:p>
                </w:txbxContent>
              </v:textbox>
              <w10:wrap anchorx="page" anchory="page"/>
            </v:shape>
          </w:pict>
        </mc:Fallback>
      </mc:AlternateContent>
    </w:r>
    <w:r w:rsidR="00EB4A38">
      <w:rPr>
        <w:noProof/>
      </w:rPr>
      <mc:AlternateContent>
        <mc:Choice Requires="wps">
          <w:drawing>
            <wp:anchor distT="0" distB="0" distL="114300" distR="114300" simplePos="0" relativeHeight="251658246" behindDoc="0" locked="0" layoutInCell="0" allowOverlap="1" wp14:anchorId="72921C5E" wp14:editId="5D616273">
              <wp:simplePos x="0" y="0"/>
              <wp:positionH relativeFrom="page">
                <wp:posOffset>0</wp:posOffset>
              </wp:positionH>
              <wp:positionV relativeFrom="page">
                <wp:posOffset>10227945</wp:posOffset>
              </wp:positionV>
              <wp:extent cx="7560310" cy="273050"/>
              <wp:effectExtent l="0" t="0" r="0" b="12700"/>
              <wp:wrapNone/>
              <wp:docPr id="13" name="Text Box 1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9B1A7" w14:textId="7429EB28" w:rsidR="00EB4A38" w:rsidRPr="00EB4A38" w:rsidRDefault="00EB4A38" w:rsidP="00EB4A38">
                          <w:pPr>
                            <w:spacing w:before="0" w:after="0"/>
                            <w:jc w:val="center"/>
                            <w:rPr>
                              <w:rFonts w:ascii="Calibri" w:hAnsi="Calibri" w:cs="Calibri"/>
                              <w:color w:val="000000"/>
                              <w:sz w:val="24"/>
                            </w:rPr>
                          </w:pPr>
                          <w:r w:rsidRPr="00EB4A3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72921C5E" id="Text Box 13"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179B1A7" w14:textId="7429EB28" w:rsidR="00EB4A38" w:rsidRPr="00EB4A38" w:rsidRDefault="00EB4A38" w:rsidP="00EB4A38">
                    <w:pPr>
                      <w:spacing w:before="0" w:after="0"/>
                      <w:jc w:val="center"/>
                      <w:rPr>
                        <w:rFonts w:ascii="Calibri" w:hAnsi="Calibri" w:cs="Calibri"/>
                        <w:color w:val="000000"/>
                        <w:sz w:val="24"/>
                      </w:rPr>
                    </w:pPr>
                    <w:r w:rsidRPr="00EB4A38">
                      <w:rPr>
                        <w:rFonts w:ascii="Calibri" w:hAnsi="Calibri" w:cs="Calibri"/>
                        <w:color w:val="000000"/>
                        <w:sz w:val="24"/>
                      </w:rPr>
                      <w:t>OFFICIAL</w:t>
                    </w:r>
                  </w:p>
                </w:txbxContent>
              </v:textbox>
              <w10:wrap anchorx="page" anchory="page"/>
            </v:shape>
          </w:pict>
        </mc:Fallback>
      </mc:AlternateContent>
    </w:r>
    <w:r w:rsidR="00EC447C">
      <w:rPr>
        <w:noProof/>
      </w:rPr>
      <mc:AlternateContent>
        <mc:Choice Requires="wps">
          <w:drawing>
            <wp:anchor distT="0" distB="0" distL="114300" distR="114300" simplePos="0" relativeHeight="251658245" behindDoc="0" locked="0" layoutInCell="0" allowOverlap="1" wp14:anchorId="078D5295" wp14:editId="042C410E">
              <wp:simplePos x="0" y="0"/>
              <wp:positionH relativeFrom="page">
                <wp:posOffset>0</wp:posOffset>
              </wp:positionH>
              <wp:positionV relativeFrom="page">
                <wp:posOffset>10227945</wp:posOffset>
              </wp:positionV>
              <wp:extent cx="7560310" cy="273050"/>
              <wp:effectExtent l="0" t="0" r="0" b="12700"/>
              <wp:wrapNone/>
              <wp:docPr id="12" name="Text Box 1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F5596" w14:textId="0CA84AF7" w:rsidR="00EC447C" w:rsidRPr="00EC447C" w:rsidRDefault="00EC447C" w:rsidP="00EC447C">
                          <w:pPr>
                            <w:spacing w:before="0" w:after="0"/>
                            <w:jc w:val="center"/>
                            <w:rPr>
                              <w:rFonts w:ascii="Calibri" w:hAnsi="Calibri" w:cs="Calibri"/>
                              <w:color w:val="000000"/>
                              <w:sz w:val="24"/>
                            </w:rPr>
                          </w:pPr>
                          <w:r w:rsidRPr="00EC44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078D5295" id="Text Box 12" o:spid="_x0000_s1028" type="#_x0000_t202" alt="{&quot;HashCode&quot;:1862493762,&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5AF5596" w14:textId="0CA84AF7" w:rsidR="00EC447C" w:rsidRPr="00EC447C" w:rsidRDefault="00EC447C" w:rsidP="00EC447C">
                    <w:pPr>
                      <w:spacing w:before="0" w:after="0"/>
                      <w:jc w:val="center"/>
                      <w:rPr>
                        <w:rFonts w:ascii="Calibri" w:hAnsi="Calibri" w:cs="Calibri"/>
                        <w:color w:val="000000"/>
                        <w:sz w:val="24"/>
                      </w:rPr>
                    </w:pPr>
                    <w:r w:rsidRPr="00EC447C">
                      <w:rPr>
                        <w:rFonts w:ascii="Calibri" w:hAnsi="Calibri" w:cs="Calibri"/>
                        <w:color w:val="000000"/>
                        <w:sz w:val="24"/>
                      </w:rPr>
                      <w:t>OFFICIAL</w:t>
                    </w:r>
                  </w:p>
                </w:txbxContent>
              </v:textbox>
              <w10:wrap anchorx="page" anchory="page"/>
            </v:shape>
          </w:pict>
        </mc:Fallback>
      </mc:AlternateContent>
    </w:r>
    <w:r w:rsidR="00E07EA7">
      <w:rPr>
        <w:noProof/>
      </w:rPr>
      <mc:AlternateContent>
        <mc:Choice Requires="wps">
          <w:drawing>
            <wp:anchor distT="0" distB="0" distL="114300" distR="114300" simplePos="0" relativeHeight="251658244" behindDoc="0" locked="0" layoutInCell="0" allowOverlap="1" wp14:anchorId="767628D0" wp14:editId="1899246E">
              <wp:simplePos x="0" y="0"/>
              <wp:positionH relativeFrom="page">
                <wp:posOffset>0</wp:posOffset>
              </wp:positionH>
              <wp:positionV relativeFrom="page">
                <wp:posOffset>10227945</wp:posOffset>
              </wp:positionV>
              <wp:extent cx="7560310" cy="273050"/>
              <wp:effectExtent l="0" t="0" r="0" b="12700"/>
              <wp:wrapNone/>
              <wp:docPr id="11" name="Text Box 1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6E3E3" w14:textId="70496ECC" w:rsidR="00E07EA7" w:rsidRPr="00E07EA7" w:rsidRDefault="00E07EA7" w:rsidP="00E07EA7">
                          <w:pPr>
                            <w:spacing w:before="0" w:after="0"/>
                            <w:jc w:val="center"/>
                            <w:rPr>
                              <w:rFonts w:ascii="Calibri" w:hAnsi="Calibri" w:cs="Calibri"/>
                              <w:color w:val="000000"/>
                              <w:sz w:val="24"/>
                            </w:rPr>
                          </w:pPr>
                          <w:r w:rsidRPr="00E07E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767628D0" id="Text Box 11" o:spid="_x0000_s1029" type="#_x0000_t202" alt="{&quot;HashCode&quot;:-126468026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3F06E3E3" w14:textId="70496ECC" w:rsidR="00E07EA7" w:rsidRPr="00E07EA7" w:rsidRDefault="00E07EA7" w:rsidP="00E07EA7">
                    <w:pPr>
                      <w:spacing w:before="0" w:after="0"/>
                      <w:jc w:val="center"/>
                      <w:rPr>
                        <w:rFonts w:ascii="Calibri" w:hAnsi="Calibri" w:cs="Calibri"/>
                        <w:color w:val="000000"/>
                        <w:sz w:val="24"/>
                      </w:rPr>
                    </w:pPr>
                    <w:r w:rsidRPr="00E07EA7">
                      <w:rPr>
                        <w:rFonts w:ascii="Calibri" w:hAnsi="Calibri" w:cs="Calibri"/>
                        <w:color w:val="000000"/>
                        <w:sz w:val="24"/>
                      </w:rPr>
                      <w:t>OFFICIAL</w:t>
                    </w:r>
                  </w:p>
                </w:txbxContent>
              </v:textbox>
              <w10:wrap anchorx="page" anchory="page"/>
            </v:shape>
          </w:pict>
        </mc:Fallback>
      </mc:AlternateContent>
    </w:r>
    <w:r w:rsidR="001D22F4">
      <w:rPr>
        <w:noProof/>
      </w:rPr>
      <mc:AlternateContent>
        <mc:Choice Requires="wps">
          <w:drawing>
            <wp:anchor distT="0" distB="0" distL="114300" distR="114300" simplePos="0" relativeHeight="251658243" behindDoc="0" locked="0" layoutInCell="0" allowOverlap="1" wp14:anchorId="5F95FC4A" wp14:editId="6BF39172">
              <wp:simplePos x="0" y="0"/>
              <wp:positionH relativeFrom="page">
                <wp:posOffset>0</wp:posOffset>
              </wp:positionH>
              <wp:positionV relativeFrom="page">
                <wp:posOffset>10227945</wp:posOffset>
              </wp:positionV>
              <wp:extent cx="7560310" cy="273050"/>
              <wp:effectExtent l="0" t="0" r="0" b="12700"/>
              <wp:wrapNone/>
              <wp:docPr id="8" name="Text Box 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F6981" w14:textId="32B4D235" w:rsidR="001D22F4" w:rsidRPr="001D22F4" w:rsidRDefault="001D22F4" w:rsidP="001D22F4">
                          <w:pPr>
                            <w:spacing w:before="0" w:after="0"/>
                            <w:jc w:val="center"/>
                            <w:rPr>
                              <w:rFonts w:ascii="Calibri" w:hAnsi="Calibri" w:cs="Calibri"/>
                              <w:color w:val="000000"/>
                              <w:sz w:val="24"/>
                            </w:rPr>
                          </w:pPr>
                          <w:r w:rsidRPr="001D22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5F95FC4A" id="Text Box 8" o:spid="_x0000_s1030" type="#_x0000_t202" alt="{&quot;HashCode&quot;:-1264680268,&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034F6981" w14:textId="32B4D235" w:rsidR="001D22F4" w:rsidRPr="001D22F4" w:rsidRDefault="001D22F4" w:rsidP="001D22F4">
                    <w:pPr>
                      <w:spacing w:before="0" w:after="0"/>
                      <w:jc w:val="center"/>
                      <w:rPr>
                        <w:rFonts w:ascii="Calibri" w:hAnsi="Calibri" w:cs="Calibri"/>
                        <w:color w:val="000000"/>
                        <w:sz w:val="24"/>
                      </w:rPr>
                    </w:pPr>
                    <w:r w:rsidRPr="001D22F4">
                      <w:rPr>
                        <w:rFonts w:ascii="Calibri" w:hAnsi="Calibri" w:cs="Calibri"/>
                        <w:color w:val="000000"/>
                        <w:sz w:val="24"/>
                      </w:rPr>
                      <w:t>OFFICIAL</w:t>
                    </w:r>
                  </w:p>
                </w:txbxContent>
              </v:textbox>
              <w10:wrap anchorx="page" anchory="page"/>
            </v:shape>
          </w:pict>
        </mc:Fallback>
      </mc:AlternateContent>
    </w:r>
    <w:r w:rsidR="008115D8">
      <w:rPr>
        <w:noProof/>
      </w:rPr>
      <mc:AlternateContent>
        <mc:Choice Requires="wps">
          <w:drawing>
            <wp:anchor distT="0" distB="0" distL="114300" distR="114300" simplePos="0" relativeHeight="251658241" behindDoc="0" locked="0" layoutInCell="0" allowOverlap="1" wp14:anchorId="0F2D04F1" wp14:editId="237FA668">
              <wp:simplePos x="0" y="0"/>
              <wp:positionH relativeFrom="page">
                <wp:posOffset>0</wp:posOffset>
              </wp:positionH>
              <wp:positionV relativeFrom="page">
                <wp:posOffset>10227945</wp:posOffset>
              </wp:positionV>
              <wp:extent cx="7560310" cy="273050"/>
              <wp:effectExtent l="0" t="0" r="0" b="12700"/>
              <wp:wrapNone/>
              <wp:docPr id="9" name="Text Box 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C8235" w14:textId="697304FD" w:rsidR="008115D8" w:rsidRPr="008115D8" w:rsidRDefault="008115D8" w:rsidP="008115D8">
                          <w:pPr>
                            <w:spacing w:before="0" w:after="0"/>
                            <w:jc w:val="center"/>
                            <w:rPr>
                              <w:rFonts w:ascii="Calibri" w:hAnsi="Calibri" w:cs="Calibri"/>
                              <w:color w:val="000000"/>
                              <w:sz w:val="24"/>
                            </w:rPr>
                          </w:pPr>
                          <w:r w:rsidRPr="008115D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0F2D04F1" id="Text Box 9" o:spid="_x0000_s1031" type="#_x0000_t202" alt="{&quot;HashCode&quot;:-1264680268,&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79C8235" w14:textId="697304FD" w:rsidR="008115D8" w:rsidRPr="008115D8" w:rsidRDefault="008115D8" w:rsidP="008115D8">
                    <w:pPr>
                      <w:spacing w:before="0" w:after="0"/>
                      <w:jc w:val="center"/>
                      <w:rPr>
                        <w:rFonts w:ascii="Calibri" w:hAnsi="Calibri" w:cs="Calibri"/>
                        <w:color w:val="000000"/>
                        <w:sz w:val="24"/>
                      </w:rPr>
                    </w:pPr>
                    <w:r w:rsidRPr="008115D8">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7AFB57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F38A397"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AE8C4C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ED2CA83" w14:textId="77777777" w:rsidR="004B7536" w:rsidRDefault="004B7536" w:rsidP="009C006B">
          <w:pPr>
            <w:pStyle w:val="Footer"/>
          </w:pPr>
        </w:p>
      </w:tc>
    </w:tr>
    <w:tr w:rsidR="004B7536" w:rsidRPr="00F459F3" w14:paraId="13A36ED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AD27B90"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37DB2685" w14:textId="618B3372" w:rsidR="004B7536" w:rsidRPr="009C006B" w:rsidRDefault="004B7536"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sidRPr="009C006B">
            <w:rPr>
              <w:rStyle w:val="Bold"/>
            </w:rPr>
            <w:t>Agenda</w:t>
          </w:r>
        </w:p>
        <w:p w14:paraId="6D6182AC" w14:textId="6A8AF4A7" w:rsidR="004B7536" w:rsidRDefault="000C0A03" w:rsidP="009C006B">
          <w:pPr>
            <w:pStyle w:val="Footer"/>
            <w:cnfStyle w:val="000000000000" w:firstRow="0" w:lastRow="0" w:firstColumn="0" w:lastColumn="0" w:oddVBand="0" w:evenVBand="0" w:oddHBand="0" w:evenHBand="0" w:firstRowFirstColumn="0" w:firstRowLastColumn="0" w:lastRowFirstColumn="0" w:lastRowLastColumn="0"/>
          </w:pPr>
          <w:r>
            <w:t>World Heritage Steering Committee for the Royal Exhibition Building and Carlton Gardens</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0DEEFD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FE0B566" w14:textId="77777777" w:rsidR="009C006B" w:rsidRPr="0042508F" w:rsidRDefault="007E4C6C" w:rsidP="009C006B">
    <w:pPr>
      <w:pStyle w:val="Footer"/>
    </w:pPr>
    <w:r>
      <w:rPr>
        <w:noProof/>
      </w:rPr>
      <w:drawing>
        <wp:inline distT="0" distB="0" distL="0" distR="0" wp14:anchorId="48F658AC" wp14:editId="2DB49F85">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3501" w14:textId="77777777" w:rsidR="007301F0" w:rsidRDefault="007301F0" w:rsidP="00C37A29">
      <w:pPr>
        <w:spacing w:after="0"/>
      </w:pPr>
      <w:r>
        <w:separator/>
      </w:r>
    </w:p>
  </w:footnote>
  <w:footnote w:type="continuationSeparator" w:id="0">
    <w:p w14:paraId="7DBB02FC" w14:textId="77777777" w:rsidR="007301F0" w:rsidRDefault="007301F0" w:rsidP="00C37A29">
      <w:pPr>
        <w:spacing w:after="0"/>
      </w:pPr>
      <w:r>
        <w:continuationSeparator/>
      </w:r>
    </w:p>
  </w:footnote>
  <w:footnote w:type="continuationNotice" w:id="1">
    <w:p w14:paraId="4BEF1FAA" w14:textId="77777777" w:rsidR="007301F0" w:rsidRDefault="007301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851322541"/>
      <w:lock w:val="contentLocked"/>
      <w:placeholder>
        <w:docPart w:val="E8769740E4774AFDB95B565086DBC604"/>
      </w:placeholder>
      <w:group/>
    </w:sdtPr>
    <w:sdtEndPr/>
    <w:sdtContent>
      <w:p w14:paraId="691AE6F5" w14:textId="77777777" w:rsidR="00FD0FBF" w:rsidRDefault="009264A2">
        <w:pPr>
          <w:pStyle w:val="Header"/>
        </w:pPr>
        <w:r w:rsidRPr="009264A2">
          <w:rPr>
            <w:noProof/>
          </w:rPr>
          <mc:AlternateContent>
            <mc:Choice Requires="wpg">
              <w:drawing>
                <wp:anchor distT="0" distB="0" distL="114300" distR="114300" simplePos="0" relativeHeight="251658242" behindDoc="1" locked="1" layoutInCell="1" allowOverlap="1" wp14:anchorId="63240067" wp14:editId="773048CE">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4D07CAD4" id="Group 1" o:spid="_x0000_s1026" style="position:absolute;margin-left:822.15pt;margin-top:0;width:873.35pt;height:79.1pt;z-index:-251658238;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1265FB6D" wp14:editId="6D6B5059">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31363752" id="Rectangle 4"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36A0CF9"/>
    <w:multiLevelType w:val="hybridMultilevel"/>
    <w:tmpl w:val="DFB6C414"/>
    <w:lvl w:ilvl="0" w:tplc="D9DEDC16">
      <w:start w:val="1"/>
      <w:numFmt w:val="bullet"/>
      <w:lvlText w:val=""/>
      <w:lvlJc w:val="left"/>
      <w:pPr>
        <w:ind w:left="720" w:hanging="360"/>
      </w:pPr>
      <w:rPr>
        <w:rFonts w:ascii="Symbol" w:hAnsi="Symbol" w:hint="default"/>
        <w:color w:val="277DC6" w:themeColor="background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E560C"/>
    <w:multiLevelType w:val="hybridMultilevel"/>
    <w:tmpl w:val="ADA8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43462"/>
    <w:multiLevelType w:val="multilevel"/>
    <w:tmpl w:val="B2F62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8135A"/>
    <w:multiLevelType w:val="hybridMultilevel"/>
    <w:tmpl w:val="75D87A28"/>
    <w:lvl w:ilvl="0" w:tplc="CAEC39E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C2602"/>
    <w:multiLevelType w:val="hybridMultilevel"/>
    <w:tmpl w:val="3BAEFFDA"/>
    <w:lvl w:ilvl="0" w:tplc="F5D6A852">
      <w:start w:val="1"/>
      <w:numFmt w:val="bullet"/>
      <w:lvlText w:val=""/>
      <w:lvlJc w:val="left"/>
      <w:pPr>
        <w:ind w:left="720" w:hanging="360"/>
      </w:pPr>
      <w:rPr>
        <w:rFonts w:ascii="Symbol" w:hAnsi="Symbol" w:hint="default"/>
        <w:color w:val="277DC6" w:themeColor="background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FC711F"/>
    <w:multiLevelType w:val="multilevel"/>
    <w:tmpl w:val="1228F0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03E77"/>
    <w:multiLevelType w:val="hybridMultilevel"/>
    <w:tmpl w:val="5B122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D022EE"/>
    <w:multiLevelType w:val="hybridMultilevel"/>
    <w:tmpl w:val="5B122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D3889"/>
    <w:multiLevelType w:val="hybridMultilevel"/>
    <w:tmpl w:val="1CB6BFA0"/>
    <w:lvl w:ilvl="0" w:tplc="F39AF998">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F31909"/>
    <w:multiLevelType w:val="multilevel"/>
    <w:tmpl w:val="56C40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4A47CB"/>
    <w:multiLevelType w:val="multilevel"/>
    <w:tmpl w:val="00E4A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93E95"/>
    <w:multiLevelType w:val="hybridMultilevel"/>
    <w:tmpl w:val="3CF26170"/>
    <w:lvl w:ilvl="0" w:tplc="D9DEDC16">
      <w:start w:val="1"/>
      <w:numFmt w:val="bullet"/>
      <w:lvlText w:val=""/>
      <w:lvlJc w:val="left"/>
      <w:pPr>
        <w:ind w:left="720" w:hanging="360"/>
      </w:pPr>
      <w:rPr>
        <w:rFonts w:ascii="Symbol" w:hAnsi="Symbol" w:hint="default"/>
        <w:color w:val="277DC6" w:themeColor="background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EF6C2B"/>
    <w:multiLevelType w:val="multilevel"/>
    <w:tmpl w:val="F77E6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855A49"/>
    <w:multiLevelType w:val="hybridMultilevel"/>
    <w:tmpl w:val="C9765840"/>
    <w:lvl w:ilvl="0" w:tplc="D9DEDC16">
      <w:start w:val="1"/>
      <w:numFmt w:val="bullet"/>
      <w:lvlText w:val=""/>
      <w:lvlJc w:val="left"/>
      <w:pPr>
        <w:ind w:left="720" w:hanging="360"/>
      </w:pPr>
      <w:rPr>
        <w:rFonts w:ascii="Symbol" w:hAnsi="Symbol" w:hint="default"/>
        <w:color w:val="277DC6" w:themeColor="background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A21163"/>
    <w:multiLevelType w:val="hybridMultilevel"/>
    <w:tmpl w:val="693A34CE"/>
    <w:lvl w:ilvl="0" w:tplc="D9DEDC16">
      <w:start w:val="1"/>
      <w:numFmt w:val="bullet"/>
      <w:lvlText w:val=""/>
      <w:lvlJc w:val="left"/>
      <w:pPr>
        <w:ind w:left="720" w:hanging="360"/>
      </w:pPr>
      <w:rPr>
        <w:rFonts w:ascii="Symbol" w:hAnsi="Symbol" w:hint="default"/>
        <w:color w:val="277DC6" w:themeColor="background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640E8"/>
    <w:multiLevelType w:val="hybridMultilevel"/>
    <w:tmpl w:val="C99A9532"/>
    <w:lvl w:ilvl="0" w:tplc="AA3666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42F34C4"/>
    <w:multiLevelType w:val="hybridMultilevel"/>
    <w:tmpl w:val="FD265C3E"/>
    <w:lvl w:ilvl="0" w:tplc="163EBC0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AF00A8"/>
    <w:multiLevelType w:val="hybridMultilevel"/>
    <w:tmpl w:val="80B4E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DC49E7"/>
    <w:multiLevelType w:val="hybridMultilevel"/>
    <w:tmpl w:val="F55C898A"/>
    <w:lvl w:ilvl="0" w:tplc="17DA456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403ECD"/>
    <w:multiLevelType w:val="multilevel"/>
    <w:tmpl w:val="FCE810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25C14"/>
    <w:multiLevelType w:val="multilevel"/>
    <w:tmpl w:val="56E4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651453"/>
    <w:multiLevelType w:val="multilevel"/>
    <w:tmpl w:val="D326F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747026"/>
    <w:multiLevelType w:val="multilevel"/>
    <w:tmpl w:val="5A32A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79540">
    <w:abstractNumId w:val="0"/>
  </w:num>
  <w:num w:numId="2" w16cid:durableId="1140801170">
    <w:abstractNumId w:val="20"/>
  </w:num>
  <w:num w:numId="3" w16cid:durableId="7411326">
    <w:abstractNumId w:val="2"/>
  </w:num>
  <w:num w:numId="4" w16cid:durableId="706493738">
    <w:abstractNumId w:val="1"/>
  </w:num>
  <w:num w:numId="5" w16cid:durableId="1367175702">
    <w:abstractNumId w:val="5"/>
  </w:num>
  <w:num w:numId="6" w16cid:durableId="1760905115">
    <w:abstractNumId w:val="10"/>
  </w:num>
  <w:num w:numId="7" w16cid:durableId="447622762">
    <w:abstractNumId w:val="22"/>
  </w:num>
  <w:num w:numId="8" w16cid:durableId="1493136896">
    <w:abstractNumId w:val="8"/>
  </w:num>
  <w:num w:numId="9" w16cid:durableId="44261115">
    <w:abstractNumId w:val="3"/>
  </w:num>
  <w:num w:numId="10" w16cid:durableId="1995714925">
    <w:abstractNumId w:val="23"/>
  </w:num>
  <w:num w:numId="11" w16cid:durableId="285236851">
    <w:abstractNumId w:val="12"/>
  </w:num>
  <w:num w:numId="12" w16cid:durableId="1313414271">
    <w:abstractNumId w:val="21"/>
  </w:num>
  <w:num w:numId="13" w16cid:durableId="1348942106">
    <w:abstractNumId w:val="18"/>
  </w:num>
  <w:num w:numId="14" w16cid:durableId="950164811">
    <w:abstractNumId w:val="17"/>
  </w:num>
  <w:num w:numId="15" w16cid:durableId="1563440740">
    <w:abstractNumId w:val="19"/>
  </w:num>
  <w:num w:numId="16" w16cid:durableId="1773356758">
    <w:abstractNumId w:val="15"/>
  </w:num>
  <w:num w:numId="17" w16cid:durableId="193276697">
    <w:abstractNumId w:val="7"/>
  </w:num>
  <w:num w:numId="18" w16cid:durableId="808939761">
    <w:abstractNumId w:val="4"/>
  </w:num>
  <w:num w:numId="19" w16cid:durableId="898246551">
    <w:abstractNumId w:val="25"/>
  </w:num>
  <w:num w:numId="20" w16cid:durableId="277882993">
    <w:abstractNumId w:val="26"/>
  </w:num>
  <w:num w:numId="21" w16cid:durableId="625889729">
    <w:abstractNumId w:val="6"/>
  </w:num>
  <w:num w:numId="22" w16cid:durableId="546989022">
    <w:abstractNumId w:val="27"/>
  </w:num>
  <w:num w:numId="23" w16cid:durableId="2098749584">
    <w:abstractNumId w:val="13"/>
  </w:num>
  <w:num w:numId="24" w16cid:durableId="743458172">
    <w:abstractNumId w:val="14"/>
  </w:num>
  <w:num w:numId="25" w16cid:durableId="2083329123">
    <w:abstractNumId w:val="24"/>
  </w:num>
  <w:num w:numId="26" w16cid:durableId="1401441871">
    <w:abstractNumId w:val="9"/>
  </w:num>
  <w:num w:numId="27" w16cid:durableId="1982071756">
    <w:abstractNumId w:val="16"/>
  </w:num>
  <w:num w:numId="28" w16cid:durableId="125948536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D8"/>
    <w:rsid w:val="000032E9"/>
    <w:rsid w:val="00003F0E"/>
    <w:rsid w:val="000151DE"/>
    <w:rsid w:val="000174C4"/>
    <w:rsid w:val="00027052"/>
    <w:rsid w:val="000300AF"/>
    <w:rsid w:val="000300CC"/>
    <w:rsid w:val="000301E1"/>
    <w:rsid w:val="00030462"/>
    <w:rsid w:val="00030644"/>
    <w:rsid w:val="0003431D"/>
    <w:rsid w:val="00036B78"/>
    <w:rsid w:val="00042E89"/>
    <w:rsid w:val="000435ED"/>
    <w:rsid w:val="00043A15"/>
    <w:rsid w:val="00045673"/>
    <w:rsid w:val="0004584B"/>
    <w:rsid w:val="0004596C"/>
    <w:rsid w:val="000507C0"/>
    <w:rsid w:val="00050935"/>
    <w:rsid w:val="000514B4"/>
    <w:rsid w:val="00052A5A"/>
    <w:rsid w:val="000542F3"/>
    <w:rsid w:val="000553E9"/>
    <w:rsid w:val="00055A6C"/>
    <w:rsid w:val="0005620D"/>
    <w:rsid w:val="000619B7"/>
    <w:rsid w:val="000626B3"/>
    <w:rsid w:val="00066FE7"/>
    <w:rsid w:val="00067C97"/>
    <w:rsid w:val="00070B93"/>
    <w:rsid w:val="00071F09"/>
    <w:rsid w:val="000724AE"/>
    <w:rsid w:val="00075883"/>
    <w:rsid w:val="0007671E"/>
    <w:rsid w:val="0008037D"/>
    <w:rsid w:val="00082754"/>
    <w:rsid w:val="00083CF6"/>
    <w:rsid w:val="000844F5"/>
    <w:rsid w:val="00090ACB"/>
    <w:rsid w:val="000922C6"/>
    <w:rsid w:val="0009344E"/>
    <w:rsid w:val="000971CC"/>
    <w:rsid w:val="000A37A5"/>
    <w:rsid w:val="000A4E6A"/>
    <w:rsid w:val="000A7577"/>
    <w:rsid w:val="000B0F78"/>
    <w:rsid w:val="000B497F"/>
    <w:rsid w:val="000B4A89"/>
    <w:rsid w:val="000C0A03"/>
    <w:rsid w:val="000C48BA"/>
    <w:rsid w:val="000C7760"/>
    <w:rsid w:val="000C7E07"/>
    <w:rsid w:val="000D030F"/>
    <w:rsid w:val="000D1B69"/>
    <w:rsid w:val="000D2D7B"/>
    <w:rsid w:val="000D6ED7"/>
    <w:rsid w:val="000D784A"/>
    <w:rsid w:val="000D7B70"/>
    <w:rsid w:val="000D7EE8"/>
    <w:rsid w:val="000E1EAC"/>
    <w:rsid w:val="000E2A74"/>
    <w:rsid w:val="000E4265"/>
    <w:rsid w:val="000E45C7"/>
    <w:rsid w:val="000E7927"/>
    <w:rsid w:val="000F33CE"/>
    <w:rsid w:val="000F5BA0"/>
    <w:rsid w:val="00102CB6"/>
    <w:rsid w:val="0010627B"/>
    <w:rsid w:val="00107E32"/>
    <w:rsid w:val="00112E8F"/>
    <w:rsid w:val="00115D6F"/>
    <w:rsid w:val="001168A8"/>
    <w:rsid w:val="00117F4C"/>
    <w:rsid w:val="0012022F"/>
    <w:rsid w:val="00120D21"/>
    <w:rsid w:val="001213C6"/>
    <w:rsid w:val="00122988"/>
    <w:rsid w:val="001236AD"/>
    <w:rsid w:val="001248E1"/>
    <w:rsid w:val="001268BC"/>
    <w:rsid w:val="00127656"/>
    <w:rsid w:val="00127D40"/>
    <w:rsid w:val="001304F7"/>
    <w:rsid w:val="001304FE"/>
    <w:rsid w:val="00133195"/>
    <w:rsid w:val="00134001"/>
    <w:rsid w:val="00134307"/>
    <w:rsid w:val="001345CC"/>
    <w:rsid w:val="00134756"/>
    <w:rsid w:val="0014179F"/>
    <w:rsid w:val="00141C61"/>
    <w:rsid w:val="00143427"/>
    <w:rsid w:val="001452AF"/>
    <w:rsid w:val="001507E6"/>
    <w:rsid w:val="00151992"/>
    <w:rsid w:val="001544E1"/>
    <w:rsid w:val="00160087"/>
    <w:rsid w:val="00161C00"/>
    <w:rsid w:val="001623E2"/>
    <w:rsid w:val="001651A1"/>
    <w:rsid w:val="00171D93"/>
    <w:rsid w:val="00173231"/>
    <w:rsid w:val="00185FED"/>
    <w:rsid w:val="00193721"/>
    <w:rsid w:val="001A014A"/>
    <w:rsid w:val="001A0D77"/>
    <w:rsid w:val="001A0F43"/>
    <w:rsid w:val="001A0FD0"/>
    <w:rsid w:val="001A1905"/>
    <w:rsid w:val="001A5586"/>
    <w:rsid w:val="001B1AE7"/>
    <w:rsid w:val="001B3BCA"/>
    <w:rsid w:val="001B40F5"/>
    <w:rsid w:val="001B4B51"/>
    <w:rsid w:val="001B64BA"/>
    <w:rsid w:val="001C0389"/>
    <w:rsid w:val="001C27C1"/>
    <w:rsid w:val="001C3811"/>
    <w:rsid w:val="001C4012"/>
    <w:rsid w:val="001C56AA"/>
    <w:rsid w:val="001C7835"/>
    <w:rsid w:val="001D1970"/>
    <w:rsid w:val="001D22F4"/>
    <w:rsid w:val="001D70FF"/>
    <w:rsid w:val="001E149D"/>
    <w:rsid w:val="001E2A6A"/>
    <w:rsid w:val="001E4C19"/>
    <w:rsid w:val="001E5457"/>
    <w:rsid w:val="001E55CA"/>
    <w:rsid w:val="001F13C1"/>
    <w:rsid w:val="001F16A7"/>
    <w:rsid w:val="001F2E15"/>
    <w:rsid w:val="001F3527"/>
    <w:rsid w:val="001F446D"/>
    <w:rsid w:val="001F6314"/>
    <w:rsid w:val="002063EE"/>
    <w:rsid w:val="002068CA"/>
    <w:rsid w:val="00210E8E"/>
    <w:rsid w:val="002110AA"/>
    <w:rsid w:val="00212D97"/>
    <w:rsid w:val="00213420"/>
    <w:rsid w:val="002206C5"/>
    <w:rsid w:val="002219F6"/>
    <w:rsid w:val="00221AB7"/>
    <w:rsid w:val="00222F2E"/>
    <w:rsid w:val="00227412"/>
    <w:rsid w:val="00231485"/>
    <w:rsid w:val="00232A5D"/>
    <w:rsid w:val="00232E63"/>
    <w:rsid w:val="002342DE"/>
    <w:rsid w:val="00235DC5"/>
    <w:rsid w:val="00236349"/>
    <w:rsid w:val="00237AF5"/>
    <w:rsid w:val="002401BF"/>
    <w:rsid w:val="00240402"/>
    <w:rsid w:val="00241363"/>
    <w:rsid w:val="00242CEC"/>
    <w:rsid w:val="00242D94"/>
    <w:rsid w:val="00244C01"/>
    <w:rsid w:val="00246435"/>
    <w:rsid w:val="00246BCF"/>
    <w:rsid w:val="002501A1"/>
    <w:rsid w:val="00256F4E"/>
    <w:rsid w:val="00262604"/>
    <w:rsid w:val="00263D4F"/>
    <w:rsid w:val="002671D9"/>
    <w:rsid w:val="00270834"/>
    <w:rsid w:val="00272FA5"/>
    <w:rsid w:val="00273445"/>
    <w:rsid w:val="00280C1E"/>
    <w:rsid w:val="002814E6"/>
    <w:rsid w:val="00285015"/>
    <w:rsid w:val="00290443"/>
    <w:rsid w:val="00292589"/>
    <w:rsid w:val="00293D69"/>
    <w:rsid w:val="00295749"/>
    <w:rsid w:val="002965C0"/>
    <w:rsid w:val="00296821"/>
    <w:rsid w:val="002976D3"/>
    <w:rsid w:val="002A2856"/>
    <w:rsid w:val="002A4660"/>
    <w:rsid w:val="002A4D71"/>
    <w:rsid w:val="002A53DB"/>
    <w:rsid w:val="002A6888"/>
    <w:rsid w:val="002B1AE6"/>
    <w:rsid w:val="002B682A"/>
    <w:rsid w:val="002B6C66"/>
    <w:rsid w:val="002B6F18"/>
    <w:rsid w:val="002B71FE"/>
    <w:rsid w:val="002B7DDB"/>
    <w:rsid w:val="002C1202"/>
    <w:rsid w:val="002C17AA"/>
    <w:rsid w:val="002C2138"/>
    <w:rsid w:val="002C2619"/>
    <w:rsid w:val="002C4BFD"/>
    <w:rsid w:val="002D19D2"/>
    <w:rsid w:val="002D52E6"/>
    <w:rsid w:val="002D659E"/>
    <w:rsid w:val="002E0979"/>
    <w:rsid w:val="002E0EDA"/>
    <w:rsid w:val="002E4543"/>
    <w:rsid w:val="002E4752"/>
    <w:rsid w:val="002E4C5F"/>
    <w:rsid w:val="002E7A9E"/>
    <w:rsid w:val="002F1381"/>
    <w:rsid w:val="002F169A"/>
    <w:rsid w:val="002F2142"/>
    <w:rsid w:val="002F2231"/>
    <w:rsid w:val="002F2F40"/>
    <w:rsid w:val="002F4F84"/>
    <w:rsid w:val="003001A1"/>
    <w:rsid w:val="00303F58"/>
    <w:rsid w:val="00305171"/>
    <w:rsid w:val="00307B0A"/>
    <w:rsid w:val="00313D82"/>
    <w:rsid w:val="00316310"/>
    <w:rsid w:val="00320479"/>
    <w:rsid w:val="00321838"/>
    <w:rsid w:val="00322BE0"/>
    <w:rsid w:val="00324ED3"/>
    <w:rsid w:val="00324F76"/>
    <w:rsid w:val="0032737F"/>
    <w:rsid w:val="00331F8F"/>
    <w:rsid w:val="00336BEA"/>
    <w:rsid w:val="00337CAA"/>
    <w:rsid w:val="003440BB"/>
    <w:rsid w:val="0034452C"/>
    <w:rsid w:val="0034658A"/>
    <w:rsid w:val="0034680A"/>
    <w:rsid w:val="00356DE7"/>
    <w:rsid w:val="00360878"/>
    <w:rsid w:val="00361802"/>
    <w:rsid w:val="0036189A"/>
    <w:rsid w:val="00361EFE"/>
    <w:rsid w:val="00363FF8"/>
    <w:rsid w:val="003657EF"/>
    <w:rsid w:val="00370F14"/>
    <w:rsid w:val="00374847"/>
    <w:rsid w:val="0037721D"/>
    <w:rsid w:val="00377559"/>
    <w:rsid w:val="0038102A"/>
    <w:rsid w:val="0039336E"/>
    <w:rsid w:val="00394D71"/>
    <w:rsid w:val="003A0539"/>
    <w:rsid w:val="003A3A40"/>
    <w:rsid w:val="003A48A9"/>
    <w:rsid w:val="003A57D6"/>
    <w:rsid w:val="003B13CC"/>
    <w:rsid w:val="003B2396"/>
    <w:rsid w:val="003B3326"/>
    <w:rsid w:val="003B4445"/>
    <w:rsid w:val="003B71A4"/>
    <w:rsid w:val="003C0ED5"/>
    <w:rsid w:val="003C23AE"/>
    <w:rsid w:val="003C3EA0"/>
    <w:rsid w:val="003C4116"/>
    <w:rsid w:val="003D23A3"/>
    <w:rsid w:val="003D3729"/>
    <w:rsid w:val="003D4797"/>
    <w:rsid w:val="003D4B17"/>
    <w:rsid w:val="003D5856"/>
    <w:rsid w:val="003D5E61"/>
    <w:rsid w:val="003E32EE"/>
    <w:rsid w:val="003E460D"/>
    <w:rsid w:val="003E4F49"/>
    <w:rsid w:val="003E5E19"/>
    <w:rsid w:val="003E7563"/>
    <w:rsid w:val="003F2EEB"/>
    <w:rsid w:val="003F539D"/>
    <w:rsid w:val="00402870"/>
    <w:rsid w:val="004049C5"/>
    <w:rsid w:val="00404E4F"/>
    <w:rsid w:val="00404F6B"/>
    <w:rsid w:val="004074AD"/>
    <w:rsid w:val="004108CA"/>
    <w:rsid w:val="00412CDA"/>
    <w:rsid w:val="0041673A"/>
    <w:rsid w:val="0042056F"/>
    <w:rsid w:val="00420651"/>
    <w:rsid w:val="0042339A"/>
    <w:rsid w:val="0042508F"/>
    <w:rsid w:val="00426D16"/>
    <w:rsid w:val="0043507D"/>
    <w:rsid w:val="00435325"/>
    <w:rsid w:val="00435BCF"/>
    <w:rsid w:val="004376FF"/>
    <w:rsid w:val="004411F6"/>
    <w:rsid w:val="004434CC"/>
    <w:rsid w:val="0044571A"/>
    <w:rsid w:val="00445DBF"/>
    <w:rsid w:val="00445E68"/>
    <w:rsid w:val="00447402"/>
    <w:rsid w:val="00453D90"/>
    <w:rsid w:val="0045408B"/>
    <w:rsid w:val="00454C2B"/>
    <w:rsid w:val="00454CE1"/>
    <w:rsid w:val="00460E61"/>
    <w:rsid w:val="00461E4F"/>
    <w:rsid w:val="004625C5"/>
    <w:rsid w:val="00462B2E"/>
    <w:rsid w:val="0046303C"/>
    <w:rsid w:val="00463191"/>
    <w:rsid w:val="004635FD"/>
    <w:rsid w:val="0046508B"/>
    <w:rsid w:val="00466F54"/>
    <w:rsid w:val="00467127"/>
    <w:rsid w:val="00470765"/>
    <w:rsid w:val="0047170D"/>
    <w:rsid w:val="00471EC0"/>
    <w:rsid w:val="0047314D"/>
    <w:rsid w:val="00473A38"/>
    <w:rsid w:val="00473D00"/>
    <w:rsid w:val="004756C2"/>
    <w:rsid w:val="00476098"/>
    <w:rsid w:val="0047640C"/>
    <w:rsid w:val="00476933"/>
    <w:rsid w:val="004860C7"/>
    <w:rsid w:val="00486A8E"/>
    <w:rsid w:val="00491926"/>
    <w:rsid w:val="004919E9"/>
    <w:rsid w:val="0049218D"/>
    <w:rsid w:val="004933DE"/>
    <w:rsid w:val="0049359A"/>
    <w:rsid w:val="00495969"/>
    <w:rsid w:val="00495DBF"/>
    <w:rsid w:val="00496210"/>
    <w:rsid w:val="0049776E"/>
    <w:rsid w:val="00497AE3"/>
    <w:rsid w:val="00497F31"/>
    <w:rsid w:val="004A662D"/>
    <w:rsid w:val="004A6B34"/>
    <w:rsid w:val="004A76A2"/>
    <w:rsid w:val="004B1D9C"/>
    <w:rsid w:val="004B3768"/>
    <w:rsid w:val="004B3BD2"/>
    <w:rsid w:val="004B609E"/>
    <w:rsid w:val="004B7536"/>
    <w:rsid w:val="004C3E5D"/>
    <w:rsid w:val="004D0322"/>
    <w:rsid w:val="004D1FA5"/>
    <w:rsid w:val="004D21B6"/>
    <w:rsid w:val="004D2FCB"/>
    <w:rsid w:val="004D6DEE"/>
    <w:rsid w:val="004E07F7"/>
    <w:rsid w:val="004E0833"/>
    <w:rsid w:val="004E28C6"/>
    <w:rsid w:val="004E2AEA"/>
    <w:rsid w:val="004E5528"/>
    <w:rsid w:val="004F0E6A"/>
    <w:rsid w:val="004F138F"/>
    <w:rsid w:val="004F4349"/>
    <w:rsid w:val="004F5084"/>
    <w:rsid w:val="00500994"/>
    <w:rsid w:val="00500C61"/>
    <w:rsid w:val="00500D56"/>
    <w:rsid w:val="00502144"/>
    <w:rsid w:val="00504FEC"/>
    <w:rsid w:val="005055E6"/>
    <w:rsid w:val="0050670B"/>
    <w:rsid w:val="00507817"/>
    <w:rsid w:val="005079FF"/>
    <w:rsid w:val="005107E3"/>
    <w:rsid w:val="00510D22"/>
    <w:rsid w:val="0051109B"/>
    <w:rsid w:val="005117E5"/>
    <w:rsid w:val="0051257D"/>
    <w:rsid w:val="00513568"/>
    <w:rsid w:val="005141E8"/>
    <w:rsid w:val="00514C9E"/>
    <w:rsid w:val="005218F8"/>
    <w:rsid w:val="00521D97"/>
    <w:rsid w:val="00523009"/>
    <w:rsid w:val="00523949"/>
    <w:rsid w:val="005251C2"/>
    <w:rsid w:val="005259E6"/>
    <w:rsid w:val="005328D8"/>
    <w:rsid w:val="00534D4F"/>
    <w:rsid w:val="00535FA3"/>
    <w:rsid w:val="005367A8"/>
    <w:rsid w:val="005449E4"/>
    <w:rsid w:val="00550C99"/>
    <w:rsid w:val="005511A9"/>
    <w:rsid w:val="00552A10"/>
    <w:rsid w:val="00553413"/>
    <w:rsid w:val="00554799"/>
    <w:rsid w:val="00555076"/>
    <w:rsid w:val="0055650F"/>
    <w:rsid w:val="00560EDB"/>
    <w:rsid w:val="00561054"/>
    <w:rsid w:val="0056166C"/>
    <w:rsid w:val="005635A9"/>
    <w:rsid w:val="00570D0F"/>
    <w:rsid w:val="005719B9"/>
    <w:rsid w:val="005723F6"/>
    <w:rsid w:val="0057258C"/>
    <w:rsid w:val="00573E11"/>
    <w:rsid w:val="00574602"/>
    <w:rsid w:val="0057540C"/>
    <w:rsid w:val="00577B55"/>
    <w:rsid w:val="00577E2E"/>
    <w:rsid w:val="00580DCA"/>
    <w:rsid w:val="00582250"/>
    <w:rsid w:val="0058369E"/>
    <w:rsid w:val="00587010"/>
    <w:rsid w:val="00587F90"/>
    <w:rsid w:val="00593083"/>
    <w:rsid w:val="00593314"/>
    <w:rsid w:val="00594496"/>
    <w:rsid w:val="005952D6"/>
    <w:rsid w:val="005967E4"/>
    <w:rsid w:val="00596B6E"/>
    <w:rsid w:val="005A05ED"/>
    <w:rsid w:val="005A4187"/>
    <w:rsid w:val="005A57DC"/>
    <w:rsid w:val="005B1F6D"/>
    <w:rsid w:val="005B204B"/>
    <w:rsid w:val="005B3586"/>
    <w:rsid w:val="005B57FB"/>
    <w:rsid w:val="005B5A96"/>
    <w:rsid w:val="005B6820"/>
    <w:rsid w:val="005C35AD"/>
    <w:rsid w:val="005C6618"/>
    <w:rsid w:val="005C7301"/>
    <w:rsid w:val="005C7C57"/>
    <w:rsid w:val="005D099B"/>
    <w:rsid w:val="005D108D"/>
    <w:rsid w:val="005D156F"/>
    <w:rsid w:val="005D219E"/>
    <w:rsid w:val="005D7350"/>
    <w:rsid w:val="005E1AE0"/>
    <w:rsid w:val="005E23D3"/>
    <w:rsid w:val="005E26E6"/>
    <w:rsid w:val="005E46CD"/>
    <w:rsid w:val="005E61EB"/>
    <w:rsid w:val="005F0190"/>
    <w:rsid w:val="005F237F"/>
    <w:rsid w:val="005F7342"/>
    <w:rsid w:val="006001B2"/>
    <w:rsid w:val="00601CD6"/>
    <w:rsid w:val="00602C13"/>
    <w:rsid w:val="00603FD5"/>
    <w:rsid w:val="00610A47"/>
    <w:rsid w:val="006132A8"/>
    <w:rsid w:val="00613EAA"/>
    <w:rsid w:val="00615173"/>
    <w:rsid w:val="00616DC8"/>
    <w:rsid w:val="0062494D"/>
    <w:rsid w:val="00625A7C"/>
    <w:rsid w:val="00626A8F"/>
    <w:rsid w:val="006279E2"/>
    <w:rsid w:val="00630BD9"/>
    <w:rsid w:val="006329D2"/>
    <w:rsid w:val="00637746"/>
    <w:rsid w:val="006378B5"/>
    <w:rsid w:val="006405C6"/>
    <w:rsid w:val="006434E7"/>
    <w:rsid w:val="0064570B"/>
    <w:rsid w:val="00645AE2"/>
    <w:rsid w:val="006460FC"/>
    <w:rsid w:val="00653291"/>
    <w:rsid w:val="006641F6"/>
    <w:rsid w:val="0066584D"/>
    <w:rsid w:val="00665A95"/>
    <w:rsid w:val="0066760B"/>
    <w:rsid w:val="0067014A"/>
    <w:rsid w:val="00670430"/>
    <w:rsid w:val="00670C42"/>
    <w:rsid w:val="00672F93"/>
    <w:rsid w:val="0067351E"/>
    <w:rsid w:val="00673DF5"/>
    <w:rsid w:val="00685CF5"/>
    <w:rsid w:val="0068724F"/>
    <w:rsid w:val="00693358"/>
    <w:rsid w:val="0069540F"/>
    <w:rsid w:val="006A0DCB"/>
    <w:rsid w:val="006A0F3A"/>
    <w:rsid w:val="006A1DEF"/>
    <w:rsid w:val="006A2488"/>
    <w:rsid w:val="006A5A98"/>
    <w:rsid w:val="006B0266"/>
    <w:rsid w:val="006B0994"/>
    <w:rsid w:val="006B3308"/>
    <w:rsid w:val="006B6972"/>
    <w:rsid w:val="006C1973"/>
    <w:rsid w:val="006C2D49"/>
    <w:rsid w:val="006C4AF4"/>
    <w:rsid w:val="006D108C"/>
    <w:rsid w:val="006D316A"/>
    <w:rsid w:val="006D3F2F"/>
    <w:rsid w:val="006E12A6"/>
    <w:rsid w:val="006E1486"/>
    <w:rsid w:val="006E3536"/>
    <w:rsid w:val="006E39B1"/>
    <w:rsid w:val="006E65C9"/>
    <w:rsid w:val="006F12AC"/>
    <w:rsid w:val="006F5547"/>
    <w:rsid w:val="006F668A"/>
    <w:rsid w:val="006F6761"/>
    <w:rsid w:val="006F7232"/>
    <w:rsid w:val="007028A0"/>
    <w:rsid w:val="00702B23"/>
    <w:rsid w:val="0070342B"/>
    <w:rsid w:val="00704038"/>
    <w:rsid w:val="0071012F"/>
    <w:rsid w:val="00710378"/>
    <w:rsid w:val="0071074D"/>
    <w:rsid w:val="00713B98"/>
    <w:rsid w:val="00714488"/>
    <w:rsid w:val="007148C7"/>
    <w:rsid w:val="00715056"/>
    <w:rsid w:val="00715E32"/>
    <w:rsid w:val="00716D8B"/>
    <w:rsid w:val="00717E28"/>
    <w:rsid w:val="007254A7"/>
    <w:rsid w:val="007301F0"/>
    <w:rsid w:val="007313AA"/>
    <w:rsid w:val="0073278D"/>
    <w:rsid w:val="007409F4"/>
    <w:rsid w:val="00740C4B"/>
    <w:rsid w:val="007449AF"/>
    <w:rsid w:val="00747831"/>
    <w:rsid w:val="00751750"/>
    <w:rsid w:val="00751CA6"/>
    <w:rsid w:val="007539E3"/>
    <w:rsid w:val="00755597"/>
    <w:rsid w:val="00764ABA"/>
    <w:rsid w:val="007654A9"/>
    <w:rsid w:val="00767D64"/>
    <w:rsid w:val="0076E856"/>
    <w:rsid w:val="00770437"/>
    <w:rsid w:val="007719BB"/>
    <w:rsid w:val="007721D5"/>
    <w:rsid w:val="00773460"/>
    <w:rsid w:val="00773650"/>
    <w:rsid w:val="007804AD"/>
    <w:rsid w:val="00792B71"/>
    <w:rsid w:val="007A0363"/>
    <w:rsid w:val="007A0CC1"/>
    <w:rsid w:val="007A2584"/>
    <w:rsid w:val="007A39E7"/>
    <w:rsid w:val="007A6B3E"/>
    <w:rsid w:val="007B1BE0"/>
    <w:rsid w:val="007B6BCB"/>
    <w:rsid w:val="007B7EB1"/>
    <w:rsid w:val="007C244C"/>
    <w:rsid w:val="007C2EFD"/>
    <w:rsid w:val="007C40D5"/>
    <w:rsid w:val="007C57D9"/>
    <w:rsid w:val="007C680B"/>
    <w:rsid w:val="007C6F7F"/>
    <w:rsid w:val="007D2F84"/>
    <w:rsid w:val="007D4698"/>
    <w:rsid w:val="007D479E"/>
    <w:rsid w:val="007D4A88"/>
    <w:rsid w:val="007D7D06"/>
    <w:rsid w:val="007E2C0F"/>
    <w:rsid w:val="007E39B8"/>
    <w:rsid w:val="007E3CF7"/>
    <w:rsid w:val="007E4C6C"/>
    <w:rsid w:val="007E57ED"/>
    <w:rsid w:val="007E5BFA"/>
    <w:rsid w:val="007E5CDD"/>
    <w:rsid w:val="007F0BD4"/>
    <w:rsid w:val="007F35DE"/>
    <w:rsid w:val="007F512B"/>
    <w:rsid w:val="007F6BFB"/>
    <w:rsid w:val="00802232"/>
    <w:rsid w:val="008032E5"/>
    <w:rsid w:val="00810A29"/>
    <w:rsid w:val="008115D8"/>
    <w:rsid w:val="00811736"/>
    <w:rsid w:val="00811784"/>
    <w:rsid w:val="00813A2F"/>
    <w:rsid w:val="0081533C"/>
    <w:rsid w:val="00817F85"/>
    <w:rsid w:val="008205FC"/>
    <w:rsid w:val="00822459"/>
    <w:rsid w:val="00824EC1"/>
    <w:rsid w:val="00826002"/>
    <w:rsid w:val="00827BE9"/>
    <w:rsid w:val="008339FC"/>
    <w:rsid w:val="00845D8F"/>
    <w:rsid w:val="00851CF8"/>
    <w:rsid w:val="00852046"/>
    <w:rsid w:val="00853BA3"/>
    <w:rsid w:val="0085439B"/>
    <w:rsid w:val="008560A9"/>
    <w:rsid w:val="00857F59"/>
    <w:rsid w:val="008640B9"/>
    <w:rsid w:val="00871853"/>
    <w:rsid w:val="00871EDB"/>
    <w:rsid w:val="00872703"/>
    <w:rsid w:val="00875077"/>
    <w:rsid w:val="00877C01"/>
    <w:rsid w:val="00880907"/>
    <w:rsid w:val="008820D2"/>
    <w:rsid w:val="00882356"/>
    <w:rsid w:val="0088428A"/>
    <w:rsid w:val="00884CC4"/>
    <w:rsid w:val="008869E2"/>
    <w:rsid w:val="00886A2D"/>
    <w:rsid w:val="0089026B"/>
    <w:rsid w:val="008933B4"/>
    <w:rsid w:val="00894880"/>
    <w:rsid w:val="00897E7B"/>
    <w:rsid w:val="008A16A0"/>
    <w:rsid w:val="008A3393"/>
    <w:rsid w:val="008A5F59"/>
    <w:rsid w:val="008B05C3"/>
    <w:rsid w:val="008B4965"/>
    <w:rsid w:val="008B5926"/>
    <w:rsid w:val="008C0F2A"/>
    <w:rsid w:val="008C5208"/>
    <w:rsid w:val="008C6CF2"/>
    <w:rsid w:val="008D0194"/>
    <w:rsid w:val="008D1ABD"/>
    <w:rsid w:val="008D35A6"/>
    <w:rsid w:val="008D4D69"/>
    <w:rsid w:val="008D6EBA"/>
    <w:rsid w:val="008D7E19"/>
    <w:rsid w:val="008E1335"/>
    <w:rsid w:val="008E38B3"/>
    <w:rsid w:val="008F70D1"/>
    <w:rsid w:val="0090137A"/>
    <w:rsid w:val="00903B07"/>
    <w:rsid w:val="00903EBF"/>
    <w:rsid w:val="0091171B"/>
    <w:rsid w:val="00911C6D"/>
    <w:rsid w:val="00912905"/>
    <w:rsid w:val="00912CCA"/>
    <w:rsid w:val="009138CE"/>
    <w:rsid w:val="00915819"/>
    <w:rsid w:val="009214C0"/>
    <w:rsid w:val="00924C98"/>
    <w:rsid w:val="009264A2"/>
    <w:rsid w:val="00926A33"/>
    <w:rsid w:val="00927896"/>
    <w:rsid w:val="00934376"/>
    <w:rsid w:val="009353FA"/>
    <w:rsid w:val="00936068"/>
    <w:rsid w:val="00940440"/>
    <w:rsid w:val="00940D73"/>
    <w:rsid w:val="00945D41"/>
    <w:rsid w:val="00946826"/>
    <w:rsid w:val="009517CC"/>
    <w:rsid w:val="00953F20"/>
    <w:rsid w:val="00956135"/>
    <w:rsid w:val="0095621D"/>
    <w:rsid w:val="00957BF8"/>
    <w:rsid w:val="009610EA"/>
    <w:rsid w:val="009614EE"/>
    <w:rsid w:val="009615D4"/>
    <w:rsid w:val="00965189"/>
    <w:rsid w:val="00966BD8"/>
    <w:rsid w:val="00966D91"/>
    <w:rsid w:val="00967564"/>
    <w:rsid w:val="0097031E"/>
    <w:rsid w:val="00974677"/>
    <w:rsid w:val="0098218A"/>
    <w:rsid w:val="009827C2"/>
    <w:rsid w:val="00983E24"/>
    <w:rsid w:val="00985F50"/>
    <w:rsid w:val="0098676F"/>
    <w:rsid w:val="00986EA8"/>
    <w:rsid w:val="00994C82"/>
    <w:rsid w:val="00997268"/>
    <w:rsid w:val="009A2BC7"/>
    <w:rsid w:val="009A2E23"/>
    <w:rsid w:val="009A2F17"/>
    <w:rsid w:val="009A406E"/>
    <w:rsid w:val="009A58E6"/>
    <w:rsid w:val="009A5C11"/>
    <w:rsid w:val="009B09B5"/>
    <w:rsid w:val="009B1B5B"/>
    <w:rsid w:val="009B2526"/>
    <w:rsid w:val="009B3C56"/>
    <w:rsid w:val="009B5512"/>
    <w:rsid w:val="009C006B"/>
    <w:rsid w:val="009C1246"/>
    <w:rsid w:val="009C12B6"/>
    <w:rsid w:val="009C2407"/>
    <w:rsid w:val="009C5432"/>
    <w:rsid w:val="009C5E51"/>
    <w:rsid w:val="009C7E25"/>
    <w:rsid w:val="009D24F5"/>
    <w:rsid w:val="009D6A07"/>
    <w:rsid w:val="009E18CC"/>
    <w:rsid w:val="009E5798"/>
    <w:rsid w:val="009F1343"/>
    <w:rsid w:val="009F15C4"/>
    <w:rsid w:val="009F1E25"/>
    <w:rsid w:val="009F3881"/>
    <w:rsid w:val="009F3CD9"/>
    <w:rsid w:val="009F4403"/>
    <w:rsid w:val="009F5071"/>
    <w:rsid w:val="009F66A7"/>
    <w:rsid w:val="009F738C"/>
    <w:rsid w:val="00A023DF"/>
    <w:rsid w:val="00A10511"/>
    <w:rsid w:val="00A13664"/>
    <w:rsid w:val="00A136B3"/>
    <w:rsid w:val="00A14596"/>
    <w:rsid w:val="00A14605"/>
    <w:rsid w:val="00A16AE4"/>
    <w:rsid w:val="00A227F9"/>
    <w:rsid w:val="00A22E26"/>
    <w:rsid w:val="00A23FA1"/>
    <w:rsid w:val="00A24EF4"/>
    <w:rsid w:val="00A2556E"/>
    <w:rsid w:val="00A25651"/>
    <w:rsid w:val="00A25940"/>
    <w:rsid w:val="00A27FD6"/>
    <w:rsid w:val="00A33747"/>
    <w:rsid w:val="00A36183"/>
    <w:rsid w:val="00A45064"/>
    <w:rsid w:val="00A475DB"/>
    <w:rsid w:val="00A5179F"/>
    <w:rsid w:val="00A52289"/>
    <w:rsid w:val="00A52EF4"/>
    <w:rsid w:val="00A53BAB"/>
    <w:rsid w:val="00A5419C"/>
    <w:rsid w:val="00A575EE"/>
    <w:rsid w:val="00A576DF"/>
    <w:rsid w:val="00A66029"/>
    <w:rsid w:val="00A66BC5"/>
    <w:rsid w:val="00A67098"/>
    <w:rsid w:val="00A67215"/>
    <w:rsid w:val="00A7271E"/>
    <w:rsid w:val="00A72AAE"/>
    <w:rsid w:val="00A745C6"/>
    <w:rsid w:val="00A80C2C"/>
    <w:rsid w:val="00A83E1D"/>
    <w:rsid w:val="00A861AA"/>
    <w:rsid w:val="00A86AB4"/>
    <w:rsid w:val="00A87854"/>
    <w:rsid w:val="00A90151"/>
    <w:rsid w:val="00A926DC"/>
    <w:rsid w:val="00A92DCD"/>
    <w:rsid w:val="00A9359B"/>
    <w:rsid w:val="00A952E3"/>
    <w:rsid w:val="00AA0731"/>
    <w:rsid w:val="00AA163B"/>
    <w:rsid w:val="00AA1EEC"/>
    <w:rsid w:val="00AB157C"/>
    <w:rsid w:val="00AB59B5"/>
    <w:rsid w:val="00AB5F12"/>
    <w:rsid w:val="00AB65F5"/>
    <w:rsid w:val="00AB7784"/>
    <w:rsid w:val="00AC03D0"/>
    <w:rsid w:val="00AC0558"/>
    <w:rsid w:val="00AC0F9E"/>
    <w:rsid w:val="00AC215B"/>
    <w:rsid w:val="00AD3728"/>
    <w:rsid w:val="00AD3FC4"/>
    <w:rsid w:val="00AD6DED"/>
    <w:rsid w:val="00AE1461"/>
    <w:rsid w:val="00AF073F"/>
    <w:rsid w:val="00AF2097"/>
    <w:rsid w:val="00AF6E7D"/>
    <w:rsid w:val="00AF7E40"/>
    <w:rsid w:val="00B02807"/>
    <w:rsid w:val="00B074BA"/>
    <w:rsid w:val="00B07527"/>
    <w:rsid w:val="00B12B1E"/>
    <w:rsid w:val="00B14149"/>
    <w:rsid w:val="00B153EB"/>
    <w:rsid w:val="00B171C6"/>
    <w:rsid w:val="00B214CB"/>
    <w:rsid w:val="00B23603"/>
    <w:rsid w:val="00B24057"/>
    <w:rsid w:val="00B2481E"/>
    <w:rsid w:val="00B255CB"/>
    <w:rsid w:val="00B269C5"/>
    <w:rsid w:val="00B276FA"/>
    <w:rsid w:val="00B32D6C"/>
    <w:rsid w:val="00B36537"/>
    <w:rsid w:val="00B3749D"/>
    <w:rsid w:val="00B416BC"/>
    <w:rsid w:val="00B43096"/>
    <w:rsid w:val="00B516DF"/>
    <w:rsid w:val="00B578EC"/>
    <w:rsid w:val="00B57D1C"/>
    <w:rsid w:val="00B6187A"/>
    <w:rsid w:val="00B64B2D"/>
    <w:rsid w:val="00B65ACF"/>
    <w:rsid w:val="00B65DAA"/>
    <w:rsid w:val="00B66B2F"/>
    <w:rsid w:val="00B67824"/>
    <w:rsid w:val="00B74F7F"/>
    <w:rsid w:val="00B75428"/>
    <w:rsid w:val="00B75B08"/>
    <w:rsid w:val="00B76250"/>
    <w:rsid w:val="00B77C9A"/>
    <w:rsid w:val="00B805BF"/>
    <w:rsid w:val="00B857CF"/>
    <w:rsid w:val="00B86E45"/>
    <w:rsid w:val="00B87859"/>
    <w:rsid w:val="00B91D47"/>
    <w:rsid w:val="00B92E11"/>
    <w:rsid w:val="00B94F93"/>
    <w:rsid w:val="00BA0C74"/>
    <w:rsid w:val="00BA0EF4"/>
    <w:rsid w:val="00BA15E5"/>
    <w:rsid w:val="00BA3CB8"/>
    <w:rsid w:val="00BA6D6D"/>
    <w:rsid w:val="00BA74EE"/>
    <w:rsid w:val="00BA7623"/>
    <w:rsid w:val="00BA7AFF"/>
    <w:rsid w:val="00BB2696"/>
    <w:rsid w:val="00BB6777"/>
    <w:rsid w:val="00BC0676"/>
    <w:rsid w:val="00BC2FBD"/>
    <w:rsid w:val="00BC3A45"/>
    <w:rsid w:val="00BC4BF5"/>
    <w:rsid w:val="00BD0A3E"/>
    <w:rsid w:val="00BD0AD5"/>
    <w:rsid w:val="00BD0FEE"/>
    <w:rsid w:val="00BD189D"/>
    <w:rsid w:val="00BD75EF"/>
    <w:rsid w:val="00BE09CD"/>
    <w:rsid w:val="00BE1576"/>
    <w:rsid w:val="00BE75A5"/>
    <w:rsid w:val="00BF10DC"/>
    <w:rsid w:val="00BF424E"/>
    <w:rsid w:val="00BF68C8"/>
    <w:rsid w:val="00C00051"/>
    <w:rsid w:val="00C01E68"/>
    <w:rsid w:val="00C041B0"/>
    <w:rsid w:val="00C05B32"/>
    <w:rsid w:val="00C06285"/>
    <w:rsid w:val="00C07BD7"/>
    <w:rsid w:val="00C118CE"/>
    <w:rsid w:val="00C11924"/>
    <w:rsid w:val="00C134B8"/>
    <w:rsid w:val="00C1443F"/>
    <w:rsid w:val="00C148E3"/>
    <w:rsid w:val="00C16231"/>
    <w:rsid w:val="00C22B0B"/>
    <w:rsid w:val="00C26C83"/>
    <w:rsid w:val="00C32034"/>
    <w:rsid w:val="00C326F9"/>
    <w:rsid w:val="00C336CB"/>
    <w:rsid w:val="00C37A29"/>
    <w:rsid w:val="00C37C2F"/>
    <w:rsid w:val="00C41A2D"/>
    <w:rsid w:val="00C41C90"/>
    <w:rsid w:val="00C41DED"/>
    <w:rsid w:val="00C451F4"/>
    <w:rsid w:val="00C45C93"/>
    <w:rsid w:val="00C46034"/>
    <w:rsid w:val="00C55C51"/>
    <w:rsid w:val="00C60A80"/>
    <w:rsid w:val="00C70EFC"/>
    <w:rsid w:val="00C74335"/>
    <w:rsid w:val="00C8237B"/>
    <w:rsid w:val="00C83581"/>
    <w:rsid w:val="00C86B4E"/>
    <w:rsid w:val="00C87AC5"/>
    <w:rsid w:val="00C91219"/>
    <w:rsid w:val="00C932F3"/>
    <w:rsid w:val="00C94C97"/>
    <w:rsid w:val="00CA0909"/>
    <w:rsid w:val="00CA3442"/>
    <w:rsid w:val="00CA774C"/>
    <w:rsid w:val="00CB001D"/>
    <w:rsid w:val="00CB37A2"/>
    <w:rsid w:val="00CB50DB"/>
    <w:rsid w:val="00CB5AC1"/>
    <w:rsid w:val="00CB7ADD"/>
    <w:rsid w:val="00CC27D1"/>
    <w:rsid w:val="00CC2E29"/>
    <w:rsid w:val="00CC6149"/>
    <w:rsid w:val="00CC6DF3"/>
    <w:rsid w:val="00CD29B5"/>
    <w:rsid w:val="00CD3F41"/>
    <w:rsid w:val="00CD42AE"/>
    <w:rsid w:val="00CD59DF"/>
    <w:rsid w:val="00CD61EB"/>
    <w:rsid w:val="00CE3D20"/>
    <w:rsid w:val="00CE5E91"/>
    <w:rsid w:val="00CE6EBC"/>
    <w:rsid w:val="00CE7993"/>
    <w:rsid w:val="00CF02F0"/>
    <w:rsid w:val="00CF59B4"/>
    <w:rsid w:val="00CF6146"/>
    <w:rsid w:val="00D00C3F"/>
    <w:rsid w:val="00D0342D"/>
    <w:rsid w:val="00D04950"/>
    <w:rsid w:val="00D05C44"/>
    <w:rsid w:val="00D1516F"/>
    <w:rsid w:val="00D16F74"/>
    <w:rsid w:val="00D211AB"/>
    <w:rsid w:val="00D22B2C"/>
    <w:rsid w:val="00D3068D"/>
    <w:rsid w:val="00D30F54"/>
    <w:rsid w:val="00D33D77"/>
    <w:rsid w:val="00D46E08"/>
    <w:rsid w:val="00D533F5"/>
    <w:rsid w:val="00D55031"/>
    <w:rsid w:val="00D567C3"/>
    <w:rsid w:val="00D575C8"/>
    <w:rsid w:val="00D601DB"/>
    <w:rsid w:val="00D60649"/>
    <w:rsid w:val="00D61E88"/>
    <w:rsid w:val="00D64484"/>
    <w:rsid w:val="00D6454B"/>
    <w:rsid w:val="00D64DF2"/>
    <w:rsid w:val="00D704E7"/>
    <w:rsid w:val="00D73BE0"/>
    <w:rsid w:val="00D75EFE"/>
    <w:rsid w:val="00D773A5"/>
    <w:rsid w:val="00D82059"/>
    <w:rsid w:val="00D82889"/>
    <w:rsid w:val="00D83923"/>
    <w:rsid w:val="00D847A3"/>
    <w:rsid w:val="00D87BDF"/>
    <w:rsid w:val="00D91F42"/>
    <w:rsid w:val="00D9419D"/>
    <w:rsid w:val="00D94589"/>
    <w:rsid w:val="00DA2FED"/>
    <w:rsid w:val="00DA3EBE"/>
    <w:rsid w:val="00DA5815"/>
    <w:rsid w:val="00DB426B"/>
    <w:rsid w:val="00DB4D1C"/>
    <w:rsid w:val="00DB69CB"/>
    <w:rsid w:val="00DC2F87"/>
    <w:rsid w:val="00DC431F"/>
    <w:rsid w:val="00DC621B"/>
    <w:rsid w:val="00DC718F"/>
    <w:rsid w:val="00DD02B4"/>
    <w:rsid w:val="00DD37F9"/>
    <w:rsid w:val="00DD52C9"/>
    <w:rsid w:val="00DD7268"/>
    <w:rsid w:val="00DF032A"/>
    <w:rsid w:val="00DF0D83"/>
    <w:rsid w:val="00DF32B5"/>
    <w:rsid w:val="00DF4E3E"/>
    <w:rsid w:val="00DF7046"/>
    <w:rsid w:val="00DF78E3"/>
    <w:rsid w:val="00E01BC2"/>
    <w:rsid w:val="00E03D92"/>
    <w:rsid w:val="00E0453D"/>
    <w:rsid w:val="00E055A5"/>
    <w:rsid w:val="00E05FA6"/>
    <w:rsid w:val="00E07EA7"/>
    <w:rsid w:val="00E205EE"/>
    <w:rsid w:val="00E22DA2"/>
    <w:rsid w:val="00E25474"/>
    <w:rsid w:val="00E319B7"/>
    <w:rsid w:val="00E32F93"/>
    <w:rsid w:val="00E36D8C"/>
    <w:rsid w:val="00E42E3C"/>
    <w:rsid w:val="00E45FE2"/>
    <w:rsid w:val="00E468CA"/>
    <w:rsid w:val="00E47B67"/>
    <w:rsid w:val="00E507A9"/>
    <w:rsid w:val="00E51311"/>
    <w:rsid w:val="00E516E8"/>
    <w:rsid w:val="00E54B2B"/>
    <w:rsid w:val="00E64EAD"/>
    <w:rsid w:val="00E65C9A"/>
    <w:rsid w:val="00E713D4"/>
    <w:rsid w:val="00E716B8"/>
    <w:rsid w:val="00E72D1F"/>
    <w:rsid w:val="00E73319"/>
    <w:rsid w:val="00E75377"/>
    <w:rsid w:val="00E772B8"/>
    <w:rsid w:val="00E81C5B"/>
    <w:rsid w:val="00E82591"/>
    <w:rsid w:val="00E82710"/>
    <w:rsid w:val="00E86090"/>
    <w:rsid w:val="00E9091E"/>
    <w:rsid w:val="00E9381A"/>
    <w:rsid w:val="00E97808"/>
    <w:rsid w:val="00E97FCA"/>
    <w:rsid w:val="00EA0064"/>
    <w:rsid w:val="00EA14E8"/>
    <w:rsid w:val="00EA1943"/>
    <w:rsid w:val="00EA2288"/>
    <w:rsid w:val="00EA5095"/>
    <w:rsid w:val="00EA6EE1"/>
    <w:rsid w:val="00EB34A6"/>
    <w:rsid w:val="00EB3F6C"/>
    <w:rsid w:val="00EB4901"/>
    <w:rsid w:val="00EB4A38"/>
    <w:rsid w:val="00EB517C"/>
    <w:rsid w:val="00EB7E58"/>
    <w:rsid w:val="00EC0CBF"/>
    <w:rsid w:val="00EC16FC"/>
    <w:rsid w:val="00EC447C"/>
    <w:rsid w:val="00ED027E"/>
    <w:rsid w:val="00ED0582"/>
    <w:rsid w:val="00ED4430"/>
    <w:rsid w:val="00ED723D"/>
    <w:rsid w:val="00EE24FA"/>
    <w:rsid w:val="00EE4CD8"/>
    <w:rsid w:val="00EE6F14"/>
    <w:rsid w:val="00EF208F"/>
    <w:rsid w:val="00EF2929"/>
    <w:rsid w:val="00EF32E9"/>
    <w:rsid w:val="00EF3F23"/>
    <w:rsid w:val="00F00FB3"/>
    <w:rsid w:val="00F0147A"/>
    <w:rsid w:val="00F041D7"/>
    <w:rsid w:val="00F049DA"/>
    <w:rsid w:val="00F04C58"/>
    <w:rsid w:val="00F0732E"/>
    <w:rsid w:val="00F073A0"/>
    <w:rsid w:val="00F11B83"/>
    <w:rsid w:val="00F12807"/>
    <w:rsid w:val="00F157B3"/>
    <w:rsid w:val="00F162D4"/>
    <w:rsid w:val="00F21E93"/>
    <w:rsid w:val="00F22832"/>
    <w:rsid w:val="00F30BA1"/>
    <w:rsid w:val="00F33181"/>
    <w:rsid w:val="00F344F5"/>
    <w:rsid w:val="00F37472"/>
    <w:rsid w:val="00F4010B"/>
    <w:rsid w:val="00F4167A"/>
    <w:rsid w:val="00F459F3"/>
    <w:rsid w:val="00F4702C"/>
    <w:rsid w:val="00F505B8"/>
    <w:rsid w:val="00F505DE"/>
    <w:rsid w:val="00F50712"/>
    <w:rsid w:val="00F528AE"/>
    <w:rsid w:val="00F53397"/>
    <w:rsid w:val="00F60CA2"/>
    <w:rsid w:val="00F634F6"/>
    <w:rsid w:val="00F63FBE"/>
    <w:rsid w:val="00F64343"/>
    <w:rsid w:val="00F7357F"/>
    <w:rsid w:val="00F75871"/>
    <w:rsid w:val="00F75D5A"/>
    <w:rsid w:val="00F769FD"/>
    <w:rsid w:val="00F81380"/>
    <w:rsid w:val="00F82FC9"/>
    <w:rsid w:val="00F863F7"/>
    <w:rsid w:val="00F87B07"/>
    <w:rsid w:val="00F93598"/>
    <w:rsid w:val="00F94880"/>
    <w:rsid w:val="00F9561D"/>
    <w:rsid w:val="00F96634"/>
    <w:rsid w:val="00F96FBD"/>
    <w:rsid w:val="00FA0CF5"/>
    <w:rsid w:val="00FA23D3"/>
    <w:rsid w:val="00FA27FA"/>
    <w:rsid w:val="00FA4AEF"/>
    <w:rsid w:val="00FA52EA"/>
    <w:rsid w:val="00FB098C"/>
    <w:rsid w:val="00FB0D65"/>
    <w:rsid w:val="00FB1052"/>
    <w:rsid w:val="00FB2EBF"/>
    <w:rsid w:val="00FB4A9F"/>
    <w:rsid w:val="00FB531A"/>
    <w:rsid w:val="00FB6A6C"/>
    <w:rsid w:val="00FC2D8B"/>
    <w:rsid w:val="00FD0275"/>
    <w:rsid w:val="00FD0FBF"/>
    <w:rsid w:val="00FD15CB"/>
    <w:rsid w:val="00FD2A2E"/>
    <w:rsid w:val="00FD3306"/>
    <w:rsid w:val="00FD388F"/>
    <w:rsid w:val="00FE1D2D"/>
    <w:rsid w:val="00FE21D3"/>
    <w:rsid w:val="00FE35F8"/>
    <w:rsid w:val="00FE4196"/>
    <w:rsid w:val="00FE4817"/>
    <w:rsid w:val="00FE48E5"/>
    <w:rsid w:val="00FE4C69"/>
    <w:rsid w:val="00FE57D8"/>
    <w:rsid w:val="00FF2955"/>
    <w:rsid w:val="00FF3211"/>
    <w:rsid w:val="06E5F3AD"/>
    <w:rsid w:val="0C4E2C25"/>
    <w:rsid w:val="1552A056"/>
    <w:rsid w:val="17A4A975"/>
    <w:rsid w:val="2557E6A9"/>
    <w:rsid w:val="2CCA57E4"/>
    <w:rsid w:val="32A84ECC"/>
    <w:rsid w:val="3371AADD"/>
    <w:rsid w:val="3AEC942A"/>
    <w:rsid w:val="4089660D"/>
    <w:rsid w:val="4F5F8D7D"/>
    <w:rsid w:val="50E61C12"/>
    <w:rsid w:val="51E14EB1"/>
    <w:rsid w:val="547621C3"/>
    <w:rsid w:val="6157B95A"/>
    <w:rsid w:val="63E44583"/>
    <w:rsid w:val="748B1DC4"/>
    <w:rsid w:val="74F7576E"/>
    <w:rsid w:val="753364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A2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C5"/>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CA774C"/>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CA774C"/>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C041B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F505DE"/>
    <w:pPr>
      <w:ind w:left="340" w:hanging="340"/>
      <w:contextualSpacing/>
    </w:pPr>
  </w:style>
  <w:style w:type="paragraph" w:customStyle="1" w:styleId="Heading2-Numbered0">
    <w:name w:val="Heading 2 - Numbered"/>
    <w:basedOn w:val="Heading2"/>
    <w:next w:val="Normal"/>
    <w:link w:val="Heading2-NumberedChar0"/>
    <w:uiPriority w:val="9"/>
    <w:qFormat/>
    <w:rsid w:val="00F505DE"/>
    <w:pPr>
      <w:ind w:left="680" w:hanging="680"/>
      <w:contextualSpacing/>
    </w:pPr>
  </w:style>
  <w:style w:type="character" w:customStyle="1" w:styleId="Heading1-NumberedChar0">
    <w:name w:val="Heading 1 - Numbered Char"/>
    <w:basedOn w:val="Heading1Char"/>
    <w:link w:val="Heading1-Numbered0"/>
    <w:uiPriority w:val="9"/>
    <w:rsid w:val="00F505DE"/>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505DE"/>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character" w:styleId="CommentReference">
    <w:name w:val="annotation reference"/>
    <w:basedOn w:val="DefaultParagraphFont"/>
    <w:uiPriority w:val="99"/>
    <w:semiHidden/>
    <w:unhideWhenUsed/>
    <w:rsid w:val="009A2E23"/>
    <w:rPr>
      <w:sz w:val="16"/>
      <w:szCs w:val="16"/>
    </w:rPr>
  </w:style>
  <w:style w:type="paragraph" w:styleId="CommentText">
    <w:name w:val="annotation text"/>
    <w:basedOn w:val="Normal"/>
    <w:link w:val="CommentTextChar"/>
    <w:uiPriority w:val="99"/>
    <w:unhideWhenUsed/>
    <w:rsid w:val="009A2E23"/>
    <w:rPr>
      <w:szCs w:val="20"/>
    </w:rPr>
  </w:style>
  <w:style w:type="character" w:customStyle="1" w:styleId="CommentTextChar">
    <w:name w:val="Comment Text Char"/>
    <w:basedOn w:val="DefaultParagraphFont"/>
    <w:link w:val="CommentText"/>
    <w:uiPriority w:val="99"/>
    <w:rsid w:val="009A2E23"/>
    <w:rPr>
      <w:sz w:val="20"/>
      <w:szCs w:val="20"/>
    </w:rPr>
  </w:style>
  <w:style w:type="paragraph" w:styleId="CommentSubject">
    <w:name w:val="annotation subject"/>
    <w:basedOn w:val="CommentText"/>
    <w:next w:val="CommentText"/>
    <w:link w:val="CommentSubjectChar"/>
    <w:uiPriority w:val="99"/>
    <w:semiHidden/>
    <w:unhideWhenUsed/>
    <w:rsid w:val="009A2E23"/>
    <w:rPr>
      <w:b/>
      <w:bCs/>
    </w:rPr>
  </w:style>
  <w:style w:type="character" w:customStyle="1" w:styleId="CommentSubjectChar">
    <w:name w:val="Comment Subject Char"/>
    <w:basedOn w:val="CommentTextChar"/>
    <w:link w:val="CommentSubject"/>
    <w:uiPriority w:val="99"/>
    <w:semiHidden/>
    <w:rsid w:val="009A2E23"/>
    <w:rPr>
      <w:b/>
      <w:bCs/>
      <w:sz w:val="20"/>
      <w:szCs w:val="20"/>
    </w:rPr>
  </w:style>
  <w:style w:type="character" w:customStyle="1" w:styleId="normaltextrun">
    <w:name w:val="normaltextrun"/>
    <w:basedOn w:val="DefaultParagraphFont"/>
    <w:rsid w:val="00625A7C"/>
  </w:style>
  <w:style w:type="paragraph" w:styleId="Revision">
    <w:name w:val="Revision"/>
    <w:hidden/>
    <w:uiPriority w:val="99"/>
    <w:semiHidden/>
    <w:rsid w:val="00143427"/>
    <w:pPr>
      <w:spacing w:after="0" w:line="240" w:lineRule="auto"/>
    </w:pPr>
    <w:rPr>
      <w:sz w:val="20"/>
    </w:rPr>
  </w:style>
  <w:style w:type="paragraph" w:customStyle="1" w:styleId="paragraph">
    <w:name w:val="paragraph"/>
    <w:basedOn w:val="Normal"/>
    <w:rsid w:val="00DB69C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DB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3039">
      <w:bodyDiv w:val="1"/>
      <w:marLeft w:val="0"/>
      <w:marRight w:val="0"/>
      <w:marTop w:val="0"/>
      <w:marBottom w:val="0"/>
      <w:divBdr>
        <w:top w:val="none" w:sz="0" w:space="0" w:color="auto"/>
        <w:left w:val="none" w:sz="0" w:space="0" w:color="auto"/>
        <w:bottom w:val="none" w:sz="0" w:space="0" w:color="auto"/>
        <w:right w:val="none" w:sz="0" w:space="0" w:color="auto"/>
      </w:divBdr>
      <w:divsChild>
        <w:div w:id="789475381">
          <w:marLeft w:val="0"/>
          <w:marRight w:val="0"/>
          <w:marTop w:val="0"/>
          <w:marBottom w:val="0"/>
          <w:divBdr>
            <w:top w:val="none" w:sz="0" w:space="0" w:color="auto"/>
            <w:left w:val="none" w:sz="0" w:space="0" w:color="auto"/>
            <w:bottom w:val="none" w:sz="0" w:space="0" w:color="auto"/>
            <w:right w:val="none" w:sz="0" w:space="0" w:color="auto"/>
          </w:divBdr>
          <w:divsChild>
            <w:div w:id="1129863075">
              <w:marLeft w:val="0"/>
              <w:marRight w:val="0"/>
              <w:marTop w:val="0"/>
              <w:marBottom w:val="0"/>
              <w:divBdr>
                <w:top w:val="none" w:sz="0" w:space="0" w:color="auto"/>
                <w:left w:val="none" w:sz="0" w:space="0" w:color="auto"/>
                <w:bottom w:val="none" w:sz="0" w:space="0" w:color="auto"/>
                <w:right w:val="none" w:sz="0" w:space="0" w:color="auto"/>
              </w:divBdr>
            </w:div>
          </w:divsChild>
        </w:div>
        <w:div w:id="1043940622">
          <w:marLeft w:val="0"/>
          <w:marRight w:val="0"/>
          <w:marTop w:val="0"/>
          <w:marBottom w:val="0"/>
          <w:divBdr>
            <w:top w:val="none" w:sz="0" w:space="0" w:color="auto"/>
            <w:left w:val="none" w:sz="0" w:space="0" w:color="auto"/>
            <w:bottom w:val="none" w:sz="0" w:space="0" w:color="auto"/>
            <w:right w:val="none" w:sz="0" w:space="0" w:color="auto"/>
          </w:divBdr>
          <w:divsChild>
            <w:div w:id="79759332">
              <w:marLeft w:val="0"/>
              <w:marRight w:val="0"/>
              <w:marTop w:val="0"/>
              <w:marBottom w:val="0"/>
              <w:divBdr>
                <w:top w:val="none" w:sz="0" w:space="0" w:color="auto"/>
                <w:left w:val="none" w:sz="0" w:space="0" w:color="auto"/>
                <w:bottom w:val="none" w:sz="0" w:space="0" w:color="auto"/>
                <w:right w:val="none" w:sz="0" w:space="0" w:color="auto"/>
              </w:divBdr>
            </w:div>
          </w:divsChild>
        </w:div>
        <w:div w:id="1376008392">
          <w:marLeft w:val="0"/>
          <w:marRight w:val="0"/>
          <w:marTop w:val="0"/>
          <w:marBottom w:val="0"/>
          <w:divBdr>
            <w:top w:val="none" w:sz="0" w:space="0" w:color="auto"/>
            <w:left w:val="none" w:sz="0" w:space="0" w:color="auto"/>
            <w:bottom w:val="none" w:sz="0" w:space="0" w:color="auto"/>
            <w:right w:val="none" w:sz="0" w:space="0" w:color="auto"/>
          </w:divBdr>
          <w:divsChild>
            <w:div w:id="1969773183">
              <w:marLeft w:val="0"/>
              <w:marRight w:val="0"/>
              <w:marTop w:val="0"/>
              <w:marBottom w:val="0"/>
              <w:divBdr>
                <w:top w:val="none" w:sz="0" w:space="0" w:color="auto"/>
                <w:left w:val="none" w:sz="0" w:space="0" w:color="auto"/>
                <w:bottom w:val="none" w:sz="0" w:space="0" w:color="auto"/>
                <w:right w:val="none" w:sz="0" w:space="0" w:color="auto"/>
              </w:divBdr>
            </w:div>
          </w:divsChild>
        </w:div>
        <w:div w:id="1913007704">
          <w:marLeft w:val="0"/>
          <w:marRight w:val="0"/>
          <w:marTop w:val="0"/>
          <w:marBottom w:val="0"/>
          <w:divBdr>
            <w:top w:val="none" w:sz="0" w:space="0" w:color="auto"/>
            <w:left w:val="none" w:sz="0" w:space="0" w:color="auto"/>
            <w:bottom w:val="none" w:sz="0" w:space="0" w:color="auto"/>
            <w:right w:val="none" w:sz="0" w:space="0" w:color="auto"/>
          </w:divBdr>
          <w:divsChild>
            <w:div w:id="12281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8065">
      <w:bodyDiv w:val="1"/>
      <w:marLeft w:val="0"/>
      <w:marRight w:val="0"/>
      <w:marTop w:val="0"/>
      <w:marBottom w:val="0"/>
      <w:divBdr>
        <w:top w:val="none" w:sz="0" w:space="0" w:color="auto"/>
        <w:left w:val="none" w:sz="0" w:space="0" w:color="auto"/>
        <w:bottom w:val="none" w:sz="0" w:space="0" w:color="auto"/>
        <w:right w:val="none" w:sz="0" w:space="0" w:color="auto"/>
      </w:divBdr>
      <w:divsChild>
        <w:div w:id="364141691">
          <w:marLeft w:val="0"/>
          <w:marRight w:val="0"/>
          <w:marTop w:val="0"/>
          <w:marBottom w:val="0"/>
          <w:divBdr>
            <w:top w:val="none" w:sz="0" w:space="0" w:color="auto"/>
            <w:left w:val="none" w:sz="0" w:space="0" w:color="auto"/>
            <w:bottom w:val="none" w:sz="0" w:space="0" w:color="auto"/>
            <w:right w:val="none" w:sz="0" w:space="0" w:color="auto"/>
          </w:divBdr>
        </w:div>
        <w:div w:id="948664214">
          <w:marLeft w:val="0"/>
          <w:marRight w:val="0"/>
          <w:marTop w:val="0"/>
          <w:marBottom w:val="0"/>
          <w:divBdr>
            <w:top w:val="none" w:sz="0" w:space="0" w:color="auto"/>
            <w:left w:val="none" w:sz="0" w:space="0" w:color="auto"/>
            <w:bottom w:val="none" w:sz="0" w:space="0" w:color="auto"/>
            <w:right w:val="none" w:sz="0" w:space="0" w:color="auto"/>
          </w:divBdr>
        </w:div>
        <w:div w:id="1010522184">
          <w:marLeft w:val="0"/>
          <w:marRight w:val="0"/>
          <w:marTop w:val="0"/>
          <w:marBottom w:val="0"/>
          <w:divBdr>
            <w:top w:val="none" w:sz="0" w:space="0" w:color="auto"/>
            <w:left w:val="none" w:sz="0" w:space="0" w:color="auto"/>
            <w:bottom w:val="none" w:sz="0" w:space="0" w:color="auto"/>
            <w:right w:val="none" w:sz="0" w:space="0" w:color="auto"/>
          </w:divBdr>
        </w:div>
        <w:div w:id="1107192606">
          <w:marLeft w:val="0"/>
          <w:marRight w:val="0"/>
          <w:marTop w:val="0"/>
          <w:marBottom w:val="0"/>
          <w:divBdr>
            <w:top w:val="none" w:sz="0" w:space="0" w:color="auto"/>
            <w:left w:val="none" w:sz="0" w:space="0" w:color="auto"/>
            <w:bottom w:val="none" w:sz="0" w:space="0" w:color="auto"/>
            <w:right w:val="none" w:sz="0" w:space="0" w:color="auto"/>
          </w:divBdr>
        </w:div>
        <w:div w:id="1262907046">
          <w:marLeft w:val="0"/>
          <w:marRight w:val="0"/>
          <w:marTop w:val="0"/>
          <w:marBottom w:val="0"/>
          <w:divBdr>
            <w:top w:val="none" w:sz="0" w:space="0" w:color="auto"/>
            <w:left w:val="none" w:sz="0" w:space="0" w:color="auto"/>
            <w:bottom w:val="none" w:sz="0" w:space="0" w:color="auto"/>
            <w:right w:val="none" w:sz="0" w:space="0" w:color="auto"/>
          </w:divBdr>
        </w:div>
        <w:div w:id="1292442795">
          <w:marLeft w:val="0"/>
          <w:marRight w:val="0"/>
          <w:marTop w:val="0"/>
          <w:marBottom w:val="0"/>
          <w:divBdr>
            <w:top w:val="none" w:sz="0" w:space="0" w:color="auto"/>
            <w:left w:val="none" w:sz="0" w:space="0" w:color="auto"/>
            <w:bottom w:val="none" w:sz="0" w:space="0" w:color="auto"/>
            <w:right w:val="none" w:sz="0" w:space="0" w:color="auto"/>
          </w:divBdr>
        </w:div>
        <w:div w:id="1552571784">
          <w:marLeft w:val="0"/>
          <w:marRight w:val="0"/>
          <w:marTop w:val="0"/>
          <w:marBottom w:val="0"/>
          <w:divBdr>
            <w:top w:val="none" w:sz="0" w:space="0" w:color="auto"/>
            <w:left w:val="none" w:sz="0" w:space="0" w:color="auto"/>
            <w:bottom w:val="none" w:sz="0" w:space="0" w:color="auto"/>
            <w:right w:val="none" w:sz="0" w:space="0" w:color="auto"/>
          </w:divBdr>
        </w:div>
        <w:div w:id="1609652355">
          <w:marLeft w:val="0"/>
          <w:marRight w:val="0"/>
          <w:marTop w:val="0"/>
          <w:marBottom w:val="0"/>
          <w:divBdr>
            <w:top w:val="none" w:sz="0" w:space="0" w:color="auto"/>
            <w:left w:val="none" w:sz="0" w:space="0" w:color="auto"/>
            <w:bottom w:val="none" w:sz="0" w:space="0" w:color="auto"/>
            <w:right w:val="none" w:sz="0" w:space="0" w:color="auto"/>
          </w:divBdr>
        </w:div>
        <w:div w:id="1985699524">
          <w:marLeft w:val="0"/>
          <w:marRight w:val="0"/>
          <w:marTop w:val="0"/>
          <w:marBottom w:val="0"/>
          <w:divBdr>
            <w:top w:val="none" w:sz="0" w:space="0" w:color="auto"/>
            <w:left w:val="none" w:sz="0" w:space="0" w:color="auto"/>
            <w:bottom w:val="none" w:sz="0" w:space="0" w:color="auto"/>
            <w:right w:val="none" w:sz="0" w:space="0" w:color="auto"/>
          </w:divBdr>
        </w:div>
      </w:divsChild>
    </w:div>
    <w:div w:id="1071271631">
      <w:bodyDiv w:val="1"/>
      <w:marLeft w:val="0"/>
      <w:marRight w:val="0"/>
      <w:marTop w:val="0"/>
      <w:marBottom w:val="0"/>
      <w:divBdr>
        <w:top w:val="none" w:sz="0" w:space="0" w:color="auto"/>
        <w:left w:val="none" w:sz="0" w:space="0" w:color="auto"/>
        <w:bottom w:val="none" w:sz="0" w:space="0" w:color="auto"/>
        <w:right w:val="none" w:sz="0" w:space="0" w:color="auto"/>
      </w:divBdr>
    </w:div>
    <w:div w:id="1302231985">
      <w:bodyDiv w:val="1"/>
      <w:marLeft w:val="0"/>
      <w:marRight w:val="0"/>
      <w:marTop w:val="0"/>
      <w:marBottom w:val="0"/>
      <w:divBdr>
        <w:top w:val="none" w:sz="0" w:space="0" w:color="auto"/>
        <w:left w:val="none" w:sz="0" w:space="0" w:color="auto"/>
        <w:bottom w:val="none" w:sz="0" w:space="0" w:color="auto"/>
        <w:right w:val="none" w:sz="0" w:space="0" w:color="auto"/>
      </w:divBdr>
    </w:div>
    <w:div w:id="1653876204">
      <w:bodyDiv w:val="1"/>
      <w:marLeft w:val="0"/>
      <w:marRight w:val="0"/>
      <w:marTop w:val="0"/>
      <w:marBottom w:val="0"/>
      <w:divBdr>
        <w:top w:val="none" w:sz="0" w:space="0" w:color="auto"/>
        <w:left w:val="none" w:sz="0" w:space="0" w:color="auto"/>
        <w:bottom w:val="none" w:sz="0" w:space="0" w:color="auto"/>
        <w:right w:val="none" w:sz="0" w:space="0" w:color="auto"/>
      </w:divBdr>
    </w:div>
    <w:div w:id="1772044698">
      <w:bodyDiv w:val="1"/>
      <w:marLeft w:val="0"/>
      <w:marRight w:val="0"/>
      <w:marTop w:val="0"/>
      <w:marBottom w:val="0"/>
      <w:divBdr>
        <w:top w:val="none" w:sz="0" w:space="0" w:color="auto"/>
        <w:left w:val="none" w:sz="0" w:space="0" w:color="auto"/>
        <w:bottom w:val="none" w:sz="0" w:space="0" w:color="auto"/>
        <w:right w:val="none" w:sz="0" w:space="0" w:color="auto"/>
      </w:divBdr>
      <w:divsChild>
        <w:div w:id="171823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9B6F36FDC44EDB1582A6626A84F9C"/>
        <w:category>
          <w:name w:val="General"/>
          <w:gallery w:val="placeholder"/>
        </w:category>
        <w:types>
          <w:type w:val="bbPlcHdr"/>
        </w:types>
        <w:behaviors>
          <w:behavior w:val="content"/>
        </w:behaviors>
        <w:guid w:val="{AC293A13-B567-4ACB-AACE-5AB891E4118A}"/>
      </w:docPartPr>
      <w:docPartBody>
        <w:p w:rsidR="00B65ACF" w:rsidRDefault="00B65ACF">
          <w:pPr>
            <w:pStyle w:val="9499B6F36FDC44EDB1582A6626A84F9C"/>
          </w:pPr>
          <w:r w:rsidRPr="00F52011">
            <w:rPr>
              <w:rStyle w:val="PlaceholderText"/>
            </w:rPr>
            <w:t>Click or tap here to enter text.</w:t>
          </w:r>
        </w:p>
      </w:docPartBody>
    </w:docPart>
    <w:docPart>
      <w:docPartPr>
        <w:name w:val="E8769740E4774AFDB95B565086DBC604"/>
        <w:category>
          <w:name w:val="General"/>
          <w:gallery w:val="placeholder"/>
        </w:category>
        <w:types>
          <w:type w:val="bbPlcHdr"/>
        </w:types>
        <w:behaviors>
          <w:behavior w:val="content"/>
        </w:behaviors>
        <w:guid w:val="{EE1363D4-CF6D-4808-8F1D-0A888493F502}"/>
      </w:docPartPr>
      <w:docPartBody>
        <w:p w:rsidR="00B65ACF" w:rsidRDefault="00B65ACF">
          <w:pPr>
            <w:pStyle w:val="E8769740E4774AFDB95B565086DBC604"/>
          </w:pPr>
          <w:r w:rsidRPr="000A4E6A">
            <w:rPr>
              <w:rStyle w:val="PlaceholderText"/>
            </w:rPr>
            <w:t>[Title]</w:t>
          </w:r>
        </w:p>
      </w:docPartBody>
    </w:docPart>
    <w:docPart>
      <w:docPartPr>
        <w:name w:val="02E69FBE39CF44A1BD4C039820E0A9E7"/>
        <w:category>
          <w:name w:val="General"/>
          <w:gallery w:val="placeholder"/>
        </w:category>
        <w:types>
          <w:type w:val="bbPlcHdr"/>
        </w:types>
        <w:behaviors>
          <w:behavior w:val="content"/>
        </w:behaviors>
        <w:guid w:val="{EE195866-ED6C-4CB1-AD42-D2E34284228A}"/>
      </w:docPartPr>
      <w:docPartBody>
        <w:p w:rsidR="00B65ACF" w:rsidRDefault="00B65ACF">
          <w:pPr>
            <w:pStyle w:val="02E69FBE39CF44A1BD4C039820E0A9E7"/>
          </w:pPr>
          <w:r>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CF"/>
    <w:rsid w:val="000E5E72"/>
    <w:rsid w:val="00114339"/>
    <w:rsid w:val="004D4047"/>
    <w:rsid w:val="005F1879"/>
    <w:rsid w:val="00657D4B"/>
    <w:rsid w:val="00925932"/>
    <w:rsid w:val="009A7BBB"/>
    <w:rsid w:val="00A16BD5"/>
    <w:rsid w:val="00A46859"/>
    <w:rsid w:val="00A52A59"/>
    <w:rsid w:val="00B65ACF"/>
    <w:rsid w:val="00B84970"/>
    <w:rsid w:val="00C27E0A"/>
    <w:rsid w:val="00D6155F"/>
    <w:rsid w:val="00D778C7"/>
    <w:rsid w:val="00F46460"/>
    <w:rsid w:val="00F7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99B6F36FDC44EDB1582A6626A84F9C">
    <w:name w:val="9499B6F36FDC44EDB1582A6626A84F9C"/>
  </w:style>
  <w:style w:type="paragraph" w:customStyle="1" w:styleId="E8769740E4774AFDB95B565086DBC604">
    <w:name w:val="E8769740E4774AFDB95B565086DBC604"/>
  </w:style>
  <w:style w:type="paragraph" w:customStyle="1" w:styleId="9691BD3D17AE4E72961F5FA86B989C5D">
    <w:name w:val="9691BD3D17AE4E72961F5FA86B989C5D"/>
  </w:style>
  <w:style w:type="paragraph" w:customStyle="1" w:styleId="02E69FBE39CF44A1BD4C039820E0A9E7">
    <w:name w:val="02E69FBE39CF44A1BD4C039820E0A9E7"/>
  </w:style>
  <w:style w:type="paragraph" w:customStyle="1" w:styleId="7553A764B74843DCB4F53E1B8CE50516">
    <w:name w:val="7553A764B74843DCB4F53E1B8CE50516"/>
  </w:style>
  <w:style w:type="paragraph" w:customStyle="1" w:styleId="3A05930882954257A4707DF5F7049FC3">
    <w:name w:val="3A05930882954257A4707DF5F7049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2023-12-15T00:23:00Z</dcterms:created>
  <dcterms:modified xsi:type="dcterms:W3CDTF">2023-12-15T00:23:00Z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2023-12-15T00:23:44Z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129491d5-531c-4546-a34e-a16b306c05bb</vt:lpwstr>
  </property>
  <property fmtid="{D5CDD505-2E9C-101B-9397-08002B2CF9AE}" pid="8" name="MSIP_Label_4257e2ab-f512-40e2-9c9a-c64247360765_ContentBits">
    <vt:lpwstr>2</vt:lpwstr>
  </property>
</Properties>
</file>