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F427" w14:textId="4DEBE71E" w:rsidR="00FF2003" w:rsidRPr="00B576AC" w:rsidRDefault="007D3371" w:rsidP="00CC1EFA">
      <w:pPr>
        <w:pStyle w:val="Default"/>
        <w:jc w:val="center"/>
        <w:rPr>
          <w:rFonts w:asciiTheme="minorHAnsi" w:hAnsiTheme="minorHAnsi" w:cstheme="minorHAnsi"/>
          <w:b/>
          <w:bCs/>
          <w:sz w:val="22"/>
          <w:szCs w:val="22"/>
        </w:rPr>
      </w:pPr>
      <w:r w:rsidRPr="00B576AC">
        <w:rPr>
          <w:rFonts w:asciiTheme="minorHAnsi" w:hAnsiTheme="minorHAnsi" w:cstheme="minorHAnsi"/>
          <w:b/>
          <w:bCs/>
          <w:sz w:val="22"/>
          <w:szCs w:val="22"/>
        </w:rPr>
        <w:t>H</w:t>
      </w:r>
      <w:r w:rsidR="00BA330C">
        <w:rPr>
          <w:rFonts w:asciiTheme="minorHAnsi" w:hAnsiTheme="minorHAnsi" w:cstheme="minorHAnsi"/>
          <w:b/>
          <w:bCs/>
          <w:sz w:val="22"/>
          <w:szCs w:val="22"/>
        </w:rPr>
        <w:t>2359</w:t>
      </w:r>
      <w:r w:rsidR="00B5458A" w:rsidRPr="00B576AC">
        <w:rPr>
          <w:rFonts w:asciiTheme="minorHAnsi" w:hAnsiTheme="minorHAnsi" w:cstheme="minorHAnsi"/>
          <w:b/>
          <w:bCs/>
          <w:sz w:val="22"/>
          <w:szCs w:val="22"/>
        </w:rPr>
        <w:t xml:space="preserve"> </w:t>
      </w:r>
      <w:r w:rsidR="00BA330C">
        <w:rPr>
          <w:rFonts w:asciiTheme="minorHAnsi" w:hAnsiTheme="minorHAnsi" w:cstheme="minorHAnsi"/>
          <w:b/>
          <w:bCs/>
          <w:sz w:val="22"/>
          <w:szCs w:val="22"/>
        </w:rPr>
        <w:t>St Kilda Road</w:t>
      </w:r>
    </w:p>
    <w:p w14:paraId="2081CC94" w14:textId="32482D59" w:rsidR="00B5458A" w:rsidRPr="00B576AC" w:rsidRDefault="00E57AE8" w:rsidP="00B5458A">
      <w:pPr>
        <w:pStyle w:val="Default"/>
        <w:jc w:val="center"/>
        <w:rPr>
          <w:rFonts w:asciiTheme="minorHAnsi" w:hAnsiTheme="minorHAnsi" w:cstheme="minorHAnsi"/>
          <w:sz w:val="22"/>
          <w:szCs w:val="22"/>
        </w:rPr>
      </w:pPr>
      <w:r>
        <w:rPr>
          <w:rFonts w:asciiTheme="minorHAnsi" w:hAnsiTheme="minorHAnsi" w:cstheme="minorHAnsi"/>
          <w:b/>
          <w:bCs/>
          <w:sz w:val="22"/>
          <w:szCs w:val="22"/>
        </w:rPr>
        <w:t xml:space="preserve">Melbourne, Southbank, </w:t>
      </w:r>
      <w:r w:rsidR="00E8471B">
        <w:rPr>
          <w:rFonts w:asciiTheme="minorHAnsi" w:hAnsiTheme="minorHAnsi" w:cstheme="minorHAnsi"/>
          <w:b/>
          <w:bCs/>
          <w:sz w:val="22"/>
          <w:szCs w:val="22"/>
        </w:rPr>
        <w:t>St Kilda</w:t>
      </w:r>
    </w:p>
    <w:p w14:paraId="2E921FB6" w14:textId="280D18C2" w:rsidR="00B5458A" w:rsidRPr="00B576AC" w:rsidRDefault="00B5458A" w:rsidP="00B5458A">
      <w:pPr>
        <w:pStyle w:val="Default"/>
        <w:jc w:val="center"/>
        <w:rPr>
          <w:rFonts w:asciiTheme="minorHAnsi" w:hAnsiTheme="minorHAnsi" w:cstheme="minorHAnsi"/>
          <w:b/>
          <w:bCs/>
          <w:sz w:val="22"/>
          <w:szCs w:val="22"/>
        </w:rPr>
      </w:pPr>
      <w:r w:rsidRPr="00B576AC">
        <w:rPr>
          <w:rFonts w:asciiTheme="minorHAnsi" w:hAnsiTheme="minorHAnsi" w:cstheme="minorHAnsi"/>
          <w:b/>
          <w:bCs/>
          <w:sz w:val="22"/>
          <w:szCs w:val="22"/>
        </w:rPr>
        <w:t xml:space="preserve">Permit Application </w:t>
      </w:r>
      <w:r w:rsidR="007D3371" w:rsidRPr="00B576AC">
        <w:rPr>
          <w:rFonts w:asciiTheme="minorHAnsi" w:hAnsiTheme="minorHAnsi" w:cstheme="minorHAnsi"/>
          <w:b/>
          <w:bCs/>
          <w:sz w:val="22"/>
          <w:szCs w:val="22"/>
        </w:rPr>
        <w:t>P</w:t>
      </w:r>
      <w:r w:rsidR="00E8471B">
        <w:rPr>
          <w:rFonts w:asciiTheme="minorHAnsi" w:hAnsiTheme="minorHAnsi" w:cstheme="minorHAnsi"/>
          <w:b/>
          <w:bCs/>
          <w:sz w:val="22"/>
          <w:szCs w:val="22"/>
        </w:rPr>
        <w:t>32675</w:t>
      </w:r>
    </w:p>
    <w:p w14:paraId="3DF79C02" w14:textId="5F28C048" w:rsidR="00B5458A" w:rsidRPr="00B576AC" w:rsidRDefault="00B5458A" w:rsidP="00B5458A">
      <w:pPr>
        <w:pStyle w:val="Default"/>
        <w:jc w:val="center"/>
        <w:rPr>
          <w:rFonts w:asciiTheme="minorHAnsi" w:hAnsiTheme="minorHAnsi" w:cstheme="minorHAnsi"/>
          <w:b/>
          <w:bCs/>
          <w:sz w:val="22"/>
          <w:szCs w:val="22"/>
        </w:rPr>
      </w:pPr>
    </w:p>
    <w:p w14:paraId="396575E7" w14:textId="77777777" w:rsidR="00B5458A" w:rsidRPr="00B576AC" w:rsidRDefault="00B5458A" w:rsidP="00B5458A">
      <w:pPr>
        <w:pStyle w:val="Default"/>
        <w:jc w:val="center"/>
        <w:rPr>
          <w:rFonts w:asciiTheme="minorHAnsi" w:hAnsiTheme="minorHAnsi" w:cstheme="minorHAnsi"/>
          <w:sz w:val="22"/>
          <w:szCs w:val="22"/>
        </w:rPr>
      </w:pPr>
    </w:p>
    <w:p w14:paraId="36D749B5" w14:textId="7DE0D059" w:rsidR="00B5458A" w:rsidRPr="00B576AC" w:rsidRDefault="00B5458A" w:rsidP="00B5458A">
      <w:pPr>
        <w:pStyle w:val="Default"/>
        <w:rPr>
          <w:rFonts w:asciiTheme="minorHAnsi" w:hAnsiTheme="minorHAnsi" w:cstheme="minorHAnsi"/>
          <w:b/>
          <w:bCs/>
          <w:sz w:val="22"/>
          <w:szCs w:val="22"/>
        </w:rPr>
      </w:pPr>
      <w:r w:rsidRPr="00B576AC">
        <w:rPr>
          <w:rFonts w:asciiTheme="minorHAnsi" w:hAnsiTheme="minorHAnsi" w:cstheme="minorHAnsi"/>
          <w:b/>
          <w:bCs/>
          <w:sz w:val="22"/>
          <w:szCs w:val="22"/>
        </w:rPr>
        <w:t xml:space="preserve">Why is </w:t>
      </w:r>
      <w:r w:rsidR="00E8471B">
        <w:rPr>
          <w:rFonts w:asciiTheme="minorHAnsi" w:hAnsiTheme="minorHAnsi" w:cstheme="minorHAnsi"/>
          <w:b/>
          <w:bCs/>
          <w:sz w:val="22"/>
          <w:szCs w:val="22"/>
        </w:rPr>
        <w:t>St Kilda Road</w:t>
      </w:r>
      <w:r w:rsidRPr="00B576AC">
        <w:rPr>
          <w:rFonts w:asciiTheme="minorHAnsi" w:hAnsiTheme="minorHAnsi" w:cstheme="minorHAnsi"/>
          <w:b/>
          <w:bCs/>
          <w:sz w:val="22"/>
          <w:szCs w:val="22"/>
        </w:rPr>
        <w:t xml:space="preserve"> of cultural heritage significance? </w:t>
      </w:r>
    </w:p>
    <w:p w14:paraId="4B412EF5" w14:textId="77777777" w:rsidR="00B5458A" w:rsidRPr="00B576AC" w:rsidRDefault="00B5458A" w:rsidP="00B5458A">
      <w:pPr>
        <w:pStyle w:val="Default"/>
        <w:rPr>
          <w:rFonts w:asciiTheme="minorHAnsi" w:hAnsiTheme="minorHAnsi" w:cstheme="minorHAnsi"/>
          <w:sz w:val="22"/>
          <w:szCs w:val="22"/>
        </w:rPr>
      </w:pPr>
    </w:p>
    <w:p w14:paraId="7C336E41" w14:textId="461B1C6E" w:rsidR="00B5458A" w:rsidRDefault="00CE12E8" w:rsidP="00B5458A">
      <w:pPr>
        <w:pStyle w:val="Default"/>
        <w:rPr>
          <w:rFonts w:asciiTheme="minorHAnsi" w:hAnsiTheme="minorHAnsi" w:cstheme="minorHAnsi"/>
          <w:sz w:val="22"/>
          <w:szCs w:val="22"/>
        </w:rPr>
      </w:pPr>
      <w:r w:rsidRPr="00BA0E79">
        <w:rPr>
          <w:rFonts w:asciiTheme="minorHAnsi" w:hAnsiTheme="minorHAnsi" w:cstheme="minorHAnsi"/>
          <w:sz w:val="22"/>
          <w:szCs w:val="22"/>
        </w:rPr>
        <w:t>St Kilda Road</w:t>
      </w:r>
      <w:r w:rsidR="00B5458A" w:rsidRPr="00BA0E79">
        <w:rPr>
          <w:rFonts w:asciiTheme="minorHAnsi" w:hAnsiTheme="minorHAnsi" w:cstheme="minorHAnsi"/>
          <w:sz w:val="22"/>
          <w:szCs w:val="22"/>
        </w:rPr>
        <w:t xml:space="preserve"> is included in the Victorian Heritage Register under the provisions of the </w:t>
      </w:r>
      <w:r w:rsidR="00B5458A" w:rsidRPr="00BA0E79">
        <w:rPr>
          <w:rFonts w:asciiTheme="minorHAnsi" w:hAnsiTheme="minorHAnsi" w:cstheme="minorHAnsi"/>
          <w:i/>
          <w:iCs/>
          <w:sz w:val="22"/>
          <w:szCs w:val="22"/>
        </w:rPr>
        <w:t xml:space="preserve">Heritage Act 2017 </w:t>
      </w:r>
      <w:r w:rsidR="00B5458A" w:rsidRPr="00BA0E79">
        <w:rPr>
          <w:rFonts w:asciiTheme="minorHAnsi" w:hAnsiTheme="minorHAnsi" w:cstheme="minorHAnsi"/>
          <w:sz w:val="22"/>
          <w:szCs w:val="22"/>
        </w:rPr>
        <w:t>for its historical</w:t>
      </w:r>
      <w:r w:rsidR="00BA0E79" w:rsidRPr="00BA0E79">
        <w:rPr>
          <w:rFonts w:asciiTheme="minorHAnsi" w:hAnsiTheme="minorHAnsi" w:cstheme="minorHAnsi"/>
          <w:sz w:val="22"/>
          <w:szCs w:val="22"/>
        </w:rPr>
        <w:t xml:space="preserve"> and aesthetic </w:t>
      </w:r>
      <w:r w:rsidR="00B5458A" w:rsidRPr="00BA0E79">
        <w:rPr>
          <w:rFonts w:asciiTheme="minorHAnsi" w:hAnsiTheme="minorHAnsi" w:cstheme="minorHAnsi"/>
          <w:sz w:val="22"/>
          <w:szCs w:val="22"/>
        </w:rPr>
        <w:t xml:space="preserve">significance to the State of Victoria. </w:t>
      </w:r>
    </w:p>
    <w:p w14:paraId="191E7391" w14:textId="40443FB7" w:rsidR="00BA0E79" w:rsidRDefault="00BA0E79" w:rsidP="00B5458A">
      <w:pPr>
        <w:pStyle w:val="Default"/>
        <w:rPr>
          <w:rFonts w:asciiTheme="minorHAnsi" w:hAnsiTheme="minorHAnsi" w:cstheme="minorHAnsi"/>
          <w:sz w:val="22"/>
          <w:szCs w:val="22"/>
        </w:rPr>
      </w:pPr>
    </w:p>
    <w:p w14:paraId="154D389C" w14:textId="5FAFA403" w:rsidR="00BA0E79" w:rsidRDefault="00F25C46" w:rsidP="00B5458A">
      <w:pPr>
        <w:pStyle w:val="Default"/>
        <w:rPr>
          <w:rFonts w:asciiTheme="minorHAnsi" w:hAnsiTheme="minorHAnsi" w:cstheme="minorHAnsi"/>
          <w:sz w:val="22"/>
          <w:szCs w:val="22"/>
        </w:rPr>
      </w:pPr>
      <w:r w:rsidRPr="00F25C46">
        <w:rPr>
          <w:rFonts w:asciiTheme="minorHAnsi" w:hAnsiTheme="minorHAnsi" w:cstheme="minorHAnsi"/>
          <w:sz w:val="22"/>
          <w:szCs w:val="22"/>
        </w:rPr>
        <w:t>St Kilda Road</w:t>
      </w:r>
      <w:r w:rsidR="00E5025E">
        <w:rPr>
          <w:rFonts w:asciiTheme="minorHAnsi" w:hAnsiTheme="minorHAnsi" w:cstheme="minorHAnsi"/>
          <w:sz w:val="22"/>
          <w:szCs w:val="22"/>
        </w:rPr>
        <w:t xml:space="preserve"> consists of </w:t>
      </w:r>
      <w:r w:rsidRPr="00F25C46">
        <w:rPr>
          <w:rFonts w:asciiTheme="minorHAnsi" w:hAnsiTheme="minorHAnsi" w:cstheme="minorHAnsi"/>
          <w:sz w:val="22"/>
          <w:szCs w:val="22"/>
        </w:rPr>
        <w:t>the boulevard leading south from the city, being the road reserve commencing at Princes Bridge, Melbourne to a point close to Henry Street, Windsor near the St Kilda Junction, including the roadway, medians, garden beds, kerbing, footpaths, trees, the Edmund Fitzgibbon Memorial, and a single lamp post on the east median, south of High Street.</w:t>
      </w:r>
    </w:p>
    <w:p w14:paraId="7033E93E" w14:textId="1287EDC8" w:rsidR="00E5025E" w:rsidRDefault="00E5025E" w:rsidP="00B5458A">
      <w:pPr>
        <w:pStyle w:val="Default"/>
        <w:rPr>
          <w:rFonts w:asciiTheme="minorHAnsi" w:hAnsiTheme="minorHAnsi" w:cstheme="minorHAnsi"/>
          <w:sz w:val="22"/>
          <w:szCs w:val="22"/>
        </w:rPr>
      </w:pPr>
    </w:p>
    <w:p w14:paraId="5EDF9C12" w14:textId="26A4F8E7" w:rsidR="00B5458A" w:rsidRPr="00B576AC" w:rsidRDefault="00E5025E" w:rsidP="00B5458A">
      <w:pPr>
        <w:pStyle w:val="Default"/>
        <w:rPr>
          <w:rFonts w:asciiTheme="minorHAnsi" w:hAnsiTheme="minorHAnsi" w:cstheme="minorHAnsi"/>
          <w:sz w:val="22"/>
          <w:szCs w:val="22"/>
        </w:rPr>
      </w:pPr>
      <w:r w:rsidRPr="00E5025E">
        <w:rPr>
          <w:rFonts w:asciiTheme="minorHAnsi" w:hAnsiTheme="minorHAnsi" w:cstheme="minorHAnsi"/>
          <w:sz w:val="22"/>
          <w:szCs w:val="22"/>
        </w:rPr>
        <w:t>St Kilda Road is historically significant as one of Melbourne's longest and grandest major thoroughfares</w:t>
      </w:r>
      <w:r w:rsidR="00D23575">
        <w:rPr>
          <w:rFonts w:asciiTheme="minorHAnsi" w:hAnsiTheme="minorHAnsi" w:cstheme="minorHAnsi"/>
          <w:sz w:val="22"/>
          <w:szCs w:val="22"/>
        </w:rPr>
        <w:t>. A</w:t>
      </w:r>
      <w:r w:rsidR="00455BF4" w:rsidRPr="00455BF4">
        <w:rPr>
          <w:rFonts w:asciiTheme="minorHAnsi" w:hAnsiTheme="minorHAnsi" w:cstheme="minorHAnsi"/>
          <w:sz w:val="22"/>
          <w:szCs w:val="22"/>
        </w:rPr>
        <w:t xml:space="preserve"> fine and representative example of a boulevard</w:t>
      </w:r>
      <w:r w:rsidR="00D23575">
        <w:rPr>
          <w:rFonts w:asciiTheme="minorHAnsi" w:hAnsiTheme="minorHAnsi" w:cstheme="minorHAnsi"/>
          <w:sz w:val="22"/>
          <w:szCs w:val="22"/>
        </w:rPr>
        <w:t xml:space="preserve">, </w:t>
      </w:r>
      <w:r w:rsidR="00D23575" w:rsidRPr="00D23575">
        <w:rPr>
          <w:rFonts w:asciiTheme="minorHAnsi" w:hAnsiTheme="minorHAnsi" w:cstheme="minorHAnsi"/>
          <w:sz w:val="22"/>
          <w:szCs w:val="22"/>
        </w:rPr>
        <w:t>St Kilda Road is of aesthetic significance as a</w:t>
      </w:r>
      <w:r w:rsidR="007C0413">
        <w:rPr>
          <w:rFonts w:asciiTheme="minorHAnsi" w:hAnsiTheme="minorHAnsi" w:cstheme="minorHAnsi"/>
          <w:sz w:val="22"/>
          <w:szCs w:val="22"/>
        </w:rPr>
        <w:t xml:space="preserve"> visually</w:t>
      </w:r>
      <w:r w:rsidR="00D23575" w:rsidRPr="00D23575">
        <w:rPr>
          <w:rFonts w:asciiTheme="minorHAnsi" w:hAnsiTheme="minorHAnsi" w:cstheme="minorHAnsi"/>
          <w:sz w:val="22"/>
          <w:szCs w:val="22"/>
        </w:rPr>
        <w:t xml:space="preserve"> iconic </w:t>
      </w:r>
      <w:r w:rsidR="007C0413">
        <w:rPr>
          <w:rFonts w:asciiTheme="minorHAnsi" w:hAnsiTheme="minorHAnsi" w:cstheme="minorHAnsi"/>
          <w:sz w:val="22"/>
          <w:szCs w:val="22"/>
        </w:rPr>
        <w:t>component of Melbourne’s urban landscape</w:t>
      </w:r>
      <w:r w:rsidR="00232964">
        <w:rPr>
          <w:rFonts w:asciiTheme="minorHAnsi" w:hAnsiTheme="minorHAnsi" w:cstheme="minorHAnsi"/>
          <w:sz w:val="22"/>
          <w:szCs w:val="22"/>
        </w:rPr>
        <w:t xml:space="preserve"> together with the Domain Parklands</w:t>
      </w:r>
      <w:r w:rsidR="007C0413">
        <w:rPr>
          <w:rFonts w:asciiTheme="minorHAnsi" w:hAnsiTheme="minorHAnsi" w:cstheme="minorHAnsi"/>
          <w:sz w:val="22"/>
          <w:szCs w:val="22"/>
        </w:rPr>
        <w:t xml:space="preserve">. </w:t>
      </w:r>
      <w:r w:rsidR="00232964" w:rsidRPr="00232964">
        <w:rPr>
          <w:rFonts w:asciiTheme="minorHAnsi" w:hAnsiTheme="minorHAnsi" w:cstheme="minorHAnsi"/>
          <w:sz w:val="22"/>
          <w:szCs w:val="22"/>
        </w:rPr>
        <w:t xml:space="preserve">The sweeping views between the Shrine of Remembrance, St Kilda Road and Swanston Street are significant for their emphasis on St Kilda Rd as a processional route between the Shrine and the city. </w:t>
      </w:r>
      <w:r w:rsidR="00440E8F" w:rsidRPr="00B576AC">
        <w:rPr>
          <w:rFonts w:asciiTheme="minorHAnsi" w:hAnsiTheme="minorHAnsi" w:cstheme="minorHAnsi"/>
          <w:sz w:val="22"/>
          <w:szCs w:val="22"/>
        </w:rPr>
        <w:br/>
      </w:r>
    </w:p>
    <w:p w14:paraId="622AFE0D" w14:textId="001E1D8F" w:rsidR="00B5458A" w:rsidRDefault="00B5458A" w:rsidP="00B5458A">
      <w:pPr>
        <w:pStyle w:val="Default"/>
        <w:rPr>
          <w:rFonts w:asciiTheme="minorHAnsi" w:hAnsiTheme="minorHAnsi" w:cstheme="minorHAnsi"/>
          <w:b/>
          <w:bCs/>
          <w:sz w:val="22"/>
          <w:szCs w:val="22"/>
        </w:rPr>
      </w:pPr>
      <w:r w:rsidRPr="00B576AC">
        <w:rPr>
          <w:rFonts w:asciiTheme="minorHAnsi" w:hAnsiTheme="minorHAnsi" w:cstheme="minorHAnsi"/>
          <w:b/>
          <w:bCs/>
          <w:sz w:val="22"/>
          <w:szCs w:val="22"/>
        </w:rPr>
        <w:t xml:space="preserve">What was the permit application for? </w:t>
      </w:r>
    </w:p>
    <w:p w14:paraId="1E60B392" w14:textId="7ED5997D" w:rsidR="00232964" w:rsidRDefault="00232964" w:rsidP="00B5458A">
      <w:pPr>
        <w:pStyle w:val="Default"/>
        <w:rPr>
          <w:rFonts w:asciiTheme="minorHAnsi" w:hAnsiTheme="minorHAnsi" w:cstheme="minorHAnsi"/>
          <w:b/>
          <w:bCs/>
          <w:sz w:val="22"/>
          <w:szCs w:val="22"/>
        </w:rPr>
      </w:pPr>
    </w:p>
    <w:p w14:paraId="636E5A80" w14:textId="1378493C" w:rsidR="00232964" w:rsidRDefault="00232964" w:rsidP="00B5458A">
      <w:pPr>
        <w:pStyle w:val="Default"/>
        <w:rPr>
          <w:rFonts w:asciiTheme="minorHAnsi" w:hAnsiTheme="minorHAnsi" w:cstheme="minorHAnsi"/>
          <w:sz w:val="22"/>
          <w:szCs w:val="22"/>
        </w:rPr>
      </w:pPr>
      <w:r w:rsidRPr="00232964">
        <w:rPr>
          <w:rFonts w:asciiTheme="minorHAnsi" w:hAnsiTheme="minorHAnsi" w:cstheme="minorHAnsi"/>
          <w:sz w:val="22"/>
          <w:szCs w:val="22"/>
        </w:rPr>
        <w:t xml:space="preserve">In </w:t>
      </w:r>
      <w:r w:rsidR="000832D3">
        <w:rPr>
          <w:rFonts w:asciiTheme="minorHAnsi" w:hAnsiTheme="minorHAnsi" w:cstheme="minorHAnsi"/>
          <w:sz w:val="22"/>
          <w:szCs w:val="22"/>
        </w:rPr>
        <w:t xml:space="preserve">May 2020 Heritage Victoria received a permit application for works to install </w:t>
      </w:r>
      <w:r w:rsidR="00EF15AD">
        <w:rPr>
          <w:rFonts w:asciiTheme="minorHAnsi" w:hAnsiTheme="minorHAnsi" w:cstheme="minorHAnsi"/>
          <w:sz w:val="22"/>
          <w:szCs w:val="22"/>
        </w:rPr>
        <w:t xml:space="preserve">an artwork in the western </w:t>
      </w:r>
      <w:r w:rsidR="00856D9C">
        <w:rPr>
          <w:rFonts w:asciiTheme="minorHAnsi" w:hAnsiTheme="minorHAnsi" w:cstheme="minorHAnsi"/>
          <w:sz w:val="22"/>
          <w:szCs w:val="22"/>
        </w:rPr>
        <w:t>median strip outside NGV for a period of 25 years, together with a proposal for the installation of tre</w:t>
      </w:r>
      <w:r w:rsidR="00E8093A">
        <w:rPr>
          <w:rFonts w:asciiTheme="minorHAnsi" w:hAnsiTheme="minorHAnsi" w:cstheme="minorHAnsi"/>
          <w:sz w:val="22"/>
          <w:szCs w:val="22"/>
        </w:rPr>
        <w:t xml:space="preserve">e </w:t>
      </w:r>
      <w:r w:rsidR="00856D9C">
        <w:rPr>
          <w:rFonts w:asciiTheme="minorHAnsi" w:hAnsiTheme="minorHAnsi" w:cstheme="minorHAnsi"/>
          <w:sz w:val="22"/>
          <w:szCs w:val="22"/>
        </w:rPr>
        <w:t>lighting</w:t>
      </w:r>
      <w:r w:rsidR="00E8093A">
        <w:rPr>
          <w:rFonts w:asciiTheme="minorHAnsi" w:hAnsiTheme="minorHAnsi" w:cstheme="minorHAnsi"/>
          <w:sz w:val="22"/>
          <w:szCs w:val="22"/>
        </w:rPr>
        <w:t xml:space="preserve"> infrastructure</w:t>
      </w:r>
      <w:r w:rsidR="00856D9C">
        <w:rPr>
          <w:rFonts w:asciiTheme="minorHAnsi" w:hAnsiTheme="minorHAnsi" w:cstheme="minorHAnsi"/>
          <w:sz w:val="22"/>
          <w:szCs w:val="22"/>
        </w:rPr>
        <w:t>.</w:t>
      </w:r>
    </w:p>
    <w:p w14:paraId="26477686" w14:textId="409E118B" w:rsidR="00856D9C" w:rsidRDefault="00856D9C" w:rsidP="00B5458A">
      <w:pPr>
        <w:pStyle w:val="Default"/>
        <w:rPr>
          <w:rFonts w:asciiTheme="minorHAnsi" w:hAnsiTheme="minorHAnsi" w:cstheme="minorHAnsi"/>
          <w:sz w:val="22"/>
          <w:szCs w:val="22"/>
        </w:rPr>
      </w:pPr>
    </w:p>
    <w:p w14:paraId="0B13E9E0" w14:textId="4A6A465C" w:rsidR="00856D9C" w:rsidRDefault="00856D9C" w:rsidP="00B5458A">
      <w:pPr>
        <w:pStyle w:val="Default"/>
        <w:rPr>
          <w:rFonts w:asciiTheme="minorHAnsi" w:hAnsiTheme="minorHAnsi" w:cstheme="minorHAnsi"/>
          <w:sz w:val="22"/>
          <w:szCs w:val="22"/>
        </w:rPr>
      </w:pPr>
      <w:r>
        <w:rPr>
          <w:rFonts w:asciiTheme="minorHAnsi" w:hAnsiTheme="minorHAnsi" w:cstheme="minorHAnsi"/>
          <w:sz w:val="22"/>
          <w:szCs w:val="22"/>
        </w:rPr>
        <w:t xml:space="preserve">The proposed works to the median strip were as follows: </w:t>
      </w:r>
    </w:p>
    <w:p w14:paraId="5788DB2A" w14:textId="34F63D3D" w:rsidR="005121B9" w:rsidRPr="002041BE" w:rsidRDefault="00856D9C" w:rsidP="002041BE">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Installation of 29 double sided LED screens for the display of a moving artwork</w:t>
      </w:r>
    </w:p>
    <w:p w14:paraId="192FA615" w14:textId="65981E4E" w:rsidR="00856D9C" w:rsidRDefault="005121B9" w:rsidP="00856D9C">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5 new double floodlight poles and 12 double floodlights attached to existing tramway poles</w:t>
      </w:r>
    </w:p>
    <w:p w14:paraId="17CF8BAD" w14:textId="13232CC9" w:rsidR="002041BE" w:rsidRDefault="002041BE" w:rsidP="00856D9C">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Electrical and communications services installation to support the above.</w:t>
      </w:r>
    </w:p>
    <w:p w14:paraId="4779E187" w14:textId="29CDCEF6" w:rsidR="002041BE" w:rsidRDefault="002041BE" w:rsidP="002041BE">
      <w:pPr>
        <w:pStyle w:val="Default"/>
        <w:rPr>
          <w:rFonts w:asciiTheme="minorHAnsi" w:hAnsiTheme="minorHAnsi" w:cstheme="minorHAnsi"/>
          <w:sz w:val="22"/>
          <w:szCs w:val="22"/>
        </w:rPr>
      </w:pPr>
    </w:p>
    <w:p w14:paraId="768F5979" w14:textId="618B2227" w:rsidR="00B5458A" w:rsidRPr="00B576AC" w:rsidRDefault="002041BE" w:rsidP="00B5458A">
      <w:pPr>
        <w:pStyle w:val="Default"/>
        <w:rPr>
          <w:rFonts w:asciiTheme="minorHAnsi" w:hAnsiTheme="minorHAnsi" w:cstheme="minorHAnsi"/>
          <w:sz w:val="22"/>
          <w:szCs w:val="22"/>
        </w:rPr>
      </w:pPr>
      <w:r>
        <w:rPr>
          <w:rFonts w:asciiTheme="minorHAnsi" w:hAnsiTheme="minorHAnsi" w:cstheme="minorHAnsi"/>
          <w:sz w:val="22"/>
          <w:szCs w:val="22"/>
        </w:rPr>
        <w:t xml:space="preserve">The permit application was advertised between </w:t>
      </w:r>
      <w:r w:rsidR="00E71F9D">
        <w:rPr>
          <w:rFonts w:asciiTheme="minorHAnsi" w:hAnsiTheme="minorHAnsi" w:cstheme="minorHAnsi"/>
          <w:sz w:val="22"/>
          <w:szCs w:val="22"/>
        </w:rPr>
        <w:t xml:space="preserve">12 and 26 August 2020 with </w:t>
      </w:r>
      <w:r w:rsidR="000D5EDD">
        <w:rPr>
          <w:rFonts w:asciiTheme="minorHAnsi" w:hAnsiTheme="minorHAnsi" w:cstheme="minorHAnsi"/>
          <w:sz w:val="22"/>
          <w:szCs w:val="22"/>
        </w:rPr>
        <w:t>twenty-</w:t>
      </w:r>
      <w:r w:rsidR="00250C3E">
        <w:rPr>
          <w:rFonts w:asciiTheme="minorHAnsi" w:hAnsiTheme="minorHAnsi" w:cstheme="minorHAnsi"/>
          <w:sz w:val="22"/>
          <w:szCs w:val="22"/>
        </w:rPr>
        <w:t>seven</w:t>
      </w:r>
      <w:r w:rsidR="000D5EDD">
        <w:rPr>
          <w:rFonts w:asciiTheme="minorHAnsi" w:hAnsiTheme="minorHAnsi" w:cstheme="minorHAnsi"/>
          <w:sz w:val="22"/>
          <w:szCs w:val="22"/>
        </w:rPr>
        <w:t xml:space="preserve"> submissions received.</w:t>
      </w:r>
      <w:r w:rsidR="00250C3E">
        <w:rPr>
          <w:rFonts w:asciiTheme="minorHAnsi" w:hAnsiTheme="minorHAnsi" w:cstheme="minorHAnsi"/>
          <w:sz w:val="22"/>
          <w:szCs w:val="22"/>
        </w:rPr>
        <w:t xml:space="preserve"> One late submission was also received.</w:t>
      </w:r>
    </w:p>
    <w:p w14:paraId="332ED538" w14:textId="77777777" w:rsidR="00B5458A" w:rsidRPr="00B576AC" w:rsidRDefault="00B5458A" w:rsidP="00B5458A">
      <w:pPr>
        <w:pStyle w:val="Default"/>
        <w:rPr>
          <w:rFonts w:asciiTheme="minorHAnsi" w:hAnsiTheme="minorHAnsi" w:cstheme="minorHAnsi"/>
          <w:sz w:val="22"/>
          <w:szCs w:val="22"/>
        </w:rPr>
      </w:pPr>
    </w:p>
    <w:p w14:paraId="452E34F5" w14:textId="5FC0F15D" w:rsidR="00B5458A" w:rsidRDefault="00B5458A" w:rsidP="00B5458A">
      <w:pPr>
        <w:pStyle w:val="Default"/>
        <w:rPr>
          <w:rFonts w:asciiTheme="minorHAnsi" w:hAnsiTheme="minorHAnsi" w:cstheme="minorHAnsi"/>
          <w:b/>
          <w:bCs/>
          <w:sz w:val="22"/>
          <w:szCs w:val="22"/>
        </w:rPr>
      </w:pPr>
      <w:r w:rsidRPr="00B576AC">
        <w:rPr>
          <w:rFonts w:asciiTheme="minorHAnsi" w:hAnsiTheme="minorHAnsi" w:cstheme="minorHAnsi"/>
          <w:b/>
          <w:bCs/>
          <w:sz w:val="22"/>
          <w:szCs w:val="22"/>
        </w:rPr>
        <w:t xml:space="preserve">Why has the permit been </w:t>
      </w:r>
      <w:r w:rsidR="00E8471B">
        <w:rPr>
          <w:rFonts w:asciiTheme="minorHAnsi" w:hAnsiTheme="minorHAnsi" w:cstheme="minorHAnsi"/>
          <w:b/>
          <w:bCs/>
          <w:sz w:val="22"/>
          <w:szCs w:val="22"/>
        </w:rPr>
        <w:t>approved</w:t>
      </w:r>
      <w:r w:rsidRPr="00B576AC">
        <w:rPr>
          <w:rFonts w:asciiTheme="minorHAnsi" w:hAnsiTheme="minorHAnsi" w:cstheme="minorHAnsi"/>
          <w:b/>
          <w:bCs/>
          <w:sz w:val="22"/>
          <w:szCs w:val="22"/>
        </w:rPr>
        <w:t xml:space="preserve">? </w:t>
      </w:r>
    </w:p>
    <w:p w14:paraId="52D489BC" w14:textId="56E3D1FC" w:rsidR="00CE2FFA" w:rsidRDefault="00CE2FFA" w:rsidP="00B5458A">
      <w:pPr>
        <w:pStyle w:val="Default"/>
        <w:rPr>
          <w:rFonts w:asciiTheme="minorHAnsi" w:hAnsiTheme="minorHAnsi" w:cstheme="minorHAnsi"/>
          <w:b/>
          <w:bCs/>
          <w:sz w:val="22"/>
          <w:szCs w:val="22"/>
        </w:rPr>
      </w:pPr>
    </w:p>
    <w:p w14:paraId="3FC18E94" w14:textId="77777777" w:rsidR="00F2108F" w:rsidRPr="00F2108F" w:rsidRDefault="00F2108F" w:rsidP="00F2108F">
      <w:pPr>
        <w:pStyle w:val="Default"/>
        <w:rPr>
          <w:rFonts w:asciiTheme="minorHAnsi" w:hAnsiTheme="minorHAnsi" w:cstheme="minorHAnsi"/>
          <w:sz w:val="22"/>
          <w:szCs w:val="22"/>
        </w:rPr>
      </w:pPr>
      <w:r w:rsidRPr="00F2108F">
        <w:rPr>
          <w:rFonts w:asciiTheme="minorHAnsi" w:hAnsiTheme="minorHAnsi" w:cstheme="minorHAnsi"/>
          <w:sz w:val="22"/>
          <w:szCs w:val="22"/>
        </w:rPr>
        <w:t xml:space="preserve">The </w:t>
      </w:r>
      <w:r w:rsidRPr="00F2108F">
        <w:rPr>
          <w:rFonts w:asciiTheme="minorHAnsi" w:hAnsiTheme="minorHAnsi" w:cstheme="minorHAnsi"/>
          <w:i/>
          <w:iCs/>
          <w:sz w:val="22"/>
          <w:szCs w:val="22"/>
        </w:rPr>
        <w:t>Heritage Act 2017</w:t>
      </w:r>
      <w:r w:rsidRPr="00F2108F">
        <w:rPr>
          <w:rFonts w:asciiTheme="minorHAnsi" w:hAnsiTheme="minorHAnsi" w:cstheme="minorHAnsi"/>
          <w:sz w:val="22"/>
          <w:szCs w:val="22"/>
        </w:rPr>
        <w:t xml:space="preserve"> requires the Executive Director of Heritage Victoria to consider various</w:t>
      </w:r>
    </w:p>
    <w:p w14:paraId="7F879A3B" w14:textId="77777777" w:rsidR="00F2108F" w:rsidRPr="00F2108F" w:rsidRDefault="00F2108F" w:rsidP="00F2108F">
      <w:pPr>
        <w:pStyle w:val="Default"/>
        <w:rPr>
          <w:rFonts w:asciiTheme="minorHAnsi" w:hAnsiTheme="minorHAnsi" w:cstheme="minorHAnsi"/>
          <w:sz w:val="22"/>
          <w:szCs w:val="22"/>
        </w:rPr>
      </w:pPr>
      <w:r w:rsidRPr="00F2108F">
        <w:rPr>
          <w:rFonts w:asciiTheme="minorHAnsi" w:hAnsiTheme="minorHAnsi" w:cstheme="minorHAnsi"/>
          <w:sz w:val="22"/>
          <w:szCs w:val="22"/>
        </w:rPr>
        <w:t>matters in determining a permit application including the extent that the application, if approved,</w:t>
      </w:r>
    </w:p>
    <w:p w14:paraId="1034BACE" w14:textId="77777777" w:rsidR="00F2108F" w:rsidRPr="00F2108F" w:rsidRDefault="00F2108F" w:rsidP="00F2108F">
      <w:pPr>
        <w:pStyle w:val="Default"/>
        <w:rPr>
          <w:rFonts w:asciiTheme="minorHAnsi" w:hAnsiTheme="minorHAnsi" w:cstheme="minorHAnsi"/>
          <w:sz w:val="22"/>
          <w:szCs w:val="22"/>
        </w:rPr>
      </w:pPr>
      <w:r w:rsidRPr="00F2108F">
        <w:rPr>
          <w:rFonts w:asciiTheme="minorHAnsi" w:hAnsiTheme="minorHAnsi" w:cstheme="minorHAnsi"/>
          <w:sz w:val="22"/>
          <w:szCs w:val="22"/>
        </w:rPr>
        <w:t>would affect the cultural heritage significance of the place; the extent that refusal would affect the</w:t>
      </w:r>
    </w:p>
    <w:p w14:paraId="51EF1D91" w14:textId="77777777" w:rsidR="00F2108F" w:rsidRPr="00F2108F" w:rsidRDefault="00F2108F" w:rsidP="00F2108F">
      <w:pPr>
        <w:pStyle w:val="Default"/>
        <w:rPr>
          <w:rFonts w:asciiTheme="minorHAnsi" w:hAnsiTheme="minorHAnsi" w:cstheme="minorHAnsi"/>
          <w:sz w:val="22"/>
          <w:szCs w:val="22"/>
        </w:rPr>
      </w:pPr>
      <w:r w:rsidRPr="00F2108F">
        <w:rPr>
          <w:rFonts w:asciiTheme="minorHAnsi" w:hAnsiTheme="minorHAnsi" w:cstheme="minorHAnsi"/>
          <w:sz w:val="22"/>
          <w:szCs w:val="22"/>
        </w:rPr>
        <w:t>reasonable or economic use of the place; and any submissions received in response to public notice</w:t>
      </w:r>
    </w:p>
    <w:p w14:paraId="5D4E2E5F" w14:textId="77777777" w:rsidR="00F2108F" w:rsidRPr="00F2108F" w:rsidRDefault="00F2108F" w:rsidP="00F2108F">
      <w:pPr>
        <w:pStyle w:val="Default"/>
        <w:rPr>
          <w:rFonts w:asciiTheme="minorHAnsi" w:hAnsiTheme="minorHAnsi" w:cstheme="minorHAnsi"/>
          <w:color w:val="auto"/>
          <w:sz w:val="22"/>
          <w:szCs w:val="22"/>
        </w:rPr>
      </w:pPr>
      <w:r w:rsidRPr="00F2108F">
        <w:rPr>
          <w:rFonts w:asciiTheme="minorHAnsi" w:hAnsiTheme="minorHAnsi" w:cstheme="minorHAnsi"/>
          <w:sz w:val="22"/>
          <w:szCs w:val="22"/>
        </w:rPr>
        <w:t>of the permit application.</w:t>
      </w:r>
    </w:p>
    <w:p w14:paraId="7CFBA774" w14:textId="7E7C95F2" w:rsidR="00F2108F" w:rsidRDefault="00F2108F" w:rsidP="00B5458A">
      <w:pPr>
        <w:pStyle w:val="Default"/>
        <w:rPr>
          <w:rFonts w:asciiTheme="minorHAnsi" w:hAnsiTheme="minorHAnsi" w:cstheme="minorHAnsi"/>
          <w:b/>
          <w:bCs/>
          <w:sz w:val="22"/>
          <w:szCs w:val="22"/>
        </w:rPr>
      </w:pPr>
    </w:p>
    <w:p w14:paraId="0C915DA1" w14:textId="18F080F2" w:rsidR="00F2108F" w:rsidRPr="00F2108F" w:rsidRDefault="00F2108F" w:rsidP="00B5458A">
      <w:pPr>
        <w:pStyle w:val="Default"/>
        <w:rPr>
          <w:rFonts w:asciiTheme="minorHAnsi" w:hAnsiTheme="minorHAnsi" w:cstheme="minorHAnsi"/>
          <w:sz w:val="22"/>
          <w:szCs w:val="22"/>
        </w:rPr>
      </w:pPr>
      <w:r w:rsidRPr="00F2108F">
        <w:rPr>
          <w:rFonts w:asciiTheme="minorHAnsi" w:hAnsiTheme="minorHAnsi" w:cstheme="minorHAnsi"/>
          <w:sz w:val="22"/>
          <w:szCs w:val="22"/>
        </w:rPr>
        <w:t>On 2</w:t>
      </w:r>
      <w:r>
        <w:rPr>
          <w:rFonts w:asciiTheme="minorHAnsi" w:hAnsiTheme="minorHAnsi" w:cstheme="minorHAnsi"/>
          <w:sz w:val="22"/>
          <w:szCs w:val="22"/>
        </w:rPr>
        <w:t xml:space="preserve"> October 2020 the Executive Director, Heritage Victoria approved the permit application </w:t>
      </w:r>
      <w:r w:rsidR="006902AF">
        <w:rPr>
          <w:rFonts w:asciiTheme="minorHAnsi" w:hAnsiTheme="minorHAnsi" w:cstheme="minorHAnsi"/>
          <w:sz w:val="22"/>
          <w:szCs w:val="22"/>
        </w:rPr>
        <w:t xml:space="preserve">with conditions </w:t>
      </w:r>
      <w:bookmarkStart w:id="0" w:name="_GoBack"/>
      <w:bookmarkEnd w:id="0"/>
      <w:r>
        <w:rPr>
          <w:rFonts w:asciiTheme="minorHAnsi" w:hAnsiTheme="minorHAnsi" w:cstheme="minorHAnsi"/>
          <w:sz w:val="22"/>
          <w:szCs w:val="22"/>
        </w:rPr>
        <w:t>for the following reasons:</w:t>
      </w:r>
    </w:p>
    <w:p w14:paraId="7205179C" w14:textId="51F30628" w:rsidR="00CE2FFA" w:rsidRDefault="00CE2FFA" w:rsidP="00CE2FFA">
      <w:pPr>
        <w:pStyle w:val="Default"/>
      </w:pPr>
    </w:p>
    <w:p w14:paraId="0071C9A5" w14:textId="7236B285" w:rsidR="00CE2FFA" w:rsidRDefault="00CE2FFA" w:rsidP="00CE2FFA">
      <w:pPr>
        <w:pStyle w:val="Default"/>
        <w:numPr>
          <w:ilvl w:val="0"/>
          <w:numId w:val="7"/>
        </w:numPr>
        <w:rPr>
          <w:rFonts w:asciiTheme="minorHAnsi" w:hAnsiTheme="minorHAnsi" w:cstheme="minorHAnsi"/>
          <w:sz w:val="22"/>
          <w:szCs w:val="22"/>
        </w:rPr>
      </w:pPr>
      <w:r w:rsidRPr="00CE2FFA">
        <w:rPr>
          <w:rFonts w:asciiTheme="minorHAnsi" w:hAnsiTheme="minorHAnsi" w:cstheme="minorHAnsi"/>
          <w:sz w:val="22"/>
          <w:szCs w:val="22"/>
        </w:rPr>
        <w:t>Whilst there will be some visual and physical impacts of the works,</w:t>
      </w:r>
      <w:r w:rsidR="00F2108F">
        <w:rPr>
          <w:rFonts w:asciiTheme="minorHAnsi" w:hAnsiTheme="minorHAnsi" w:cstheme="minorHAnsi"/>
          <w:sz w:val="22"/>
          <w:szCs w:val="22"/>
        </w:rPr>
        <w:t xml:space="preserve"> </w:t>
      </w:r>
      <w:r w:rsidRPr="00CE2FFA">
        <w:rPr>
          <w:rFonts w:asciiTheme="minorHAnsi" w:hAnsiTheme="minorHAnsi" w:cstheme="minorHAnsi"/>
          <w:sz w:val="22"/>
          <w:szCs w:val="22"/>
        </w:rPr>
        <w:t>these are mostly mitigated by the applicant in tree protection measures for construction and the limited section of road on which the works are proposed.</w:t>
      </w:r>
    </w:p>
    <w:p w14:paraId="12069CA4" w14:textId="6C3845E0" w:rsidR="00064C52" w:rsidRPr="007B0DBA" w:rsidRDefault="00CE2FFA" w:rsidP="007B0DBA">
      <w:pPr>
        <w:pStyle w:val="Default"/>
        <w:numPr>
          <w:ilvl w:val="0"/>
          <w:numId w:val="7"/>
        </w:numPr>
        <w:rPr>
          <w:rFonts w:asciiTheme="minorHAnsi" w:hAnsiTheme="minorHAnsi" w:cstheme="minorHAnsi"/>
          <w:sz w:val="22"/>
          <w:szCs w:val="22"/>
        </w:rPr>
      </w:pPr>
      <w:r w:rsidRPr="00CE2FFA">
        <w:rPr>
          <w:rFonts w:asciiTheme="minorHAnsi" w:hAnsiTheme="minorHAnsi" w:cstheme="minorHAnsi"/>
          <w:sz w:val="22"/>
          <w:szCs w:val="22"/>
        </w:rPr>
        <w:t xml:space="preserve">Illuminated screens with moving images are not consistent with the historic presentation of the place, however this impact has been mitigated by a permit condition limiting the timeframe of the project to 5 years, and a requirement for full removal within the life of the permit. </w:t>
      </w:r>
    </w:p>
    <w:p w14:paraId="0F10C5B3" w14:textId="77777777" w:rsidR="00CE2FFA" w:rsidRDefault="00CE2FFA" w:rsidP="00CE2FFA">
      <w:pPr>
        <w:pStyle w:val="Default"/>
        <w:numPr>
          <w:ilvl w:val="0"/>
          <w:numId w:val="7"/>
        </w:numPr>
        <w:rPr>
          <w:rFonts w:asciiTheme="minorHAnsi" w:hAnsiTheme="minorHAnsi" w:cstheme="minorHAnsi"/>
          <w:sz w:val="22"/>
          <w:szCs w:val="22"/>
        </w:rPr>
      </w:pPr>
      <w:r w:rsidRPr="00CE2FFA">
        <w:rPr>
          <w:rFonts w:asciiTheme="minorHAnsi" w:hAnsiTheme="minorHAnsi" w:cstheme="minorHAnsi"/>
          <w:sz w:val="22"/>
          <w:szCs w:val="22"/>
        </w:rPr>
        <w:lastRenderedPageBreak/>
        <w:t xml:space="preserve">It is reasonable to consider the installation of a temporary public art project given the connection of the place to the adjoining arts precinct. </w:t>
      </w:r>
    </w:p>
    <w:p w14:paraId="22C67012" w14:textId="77777777" w:rsidR="00CE2FFA" w:rsidRDefault="00CE2FFA" w:rsidP="00CE2FFA">
      <w:pPr>
        <w:pStyle w:val="Default"/>
        <w:numPr>
          <w:ilvl w:val="0"/>
          <w:numId w:val="7"/>
        </w:numPr>
        <w:rPr>
          <w:rFonts w:asciiTheme="minorHAnsi" w:hAnsiTheme="minorHAnsi" w:cstheme="minorHAnsi"/>
          <w:sz w:val="22"/>
          <w:szCs w:val="22"/>
        </w:rPr>
      </w:pPr>
      <w:r w:rsidRPr="00CE2FFA">
        <w:rPr>
          <w:rFonts w:asciiTheme="minorHAnsi" w:hAnsiTheme="minorHAnsi" w:cstheme="minorHAnsi"/>
          <w:sz w:val="22"/>
          <w:szCs w:val="22"/>
        </w:rPr>
        <w:t>There are some minor visual impacts associated with adjoining heritage places, however these are not so significant as to completely obscure, dominate or significantly detract from the cultural values of those places and their connection to St Kilda Road.</w:t>
      </w:r>
    </w:p>
    <w:p w14:paraId="390A5401" w14:textId="33E63D32" w:rsidR="005B152E" w:rsidRPr="00CE2FFA" w:rsidRDefault="00CE2FFA" w:rsidP="00CE2FFA">
      <w:pPr>
        <w:pStyle w:val="Default"/>
        <w:numPr>
          <w:ilvl w:val="0"/>
          <w:numId w:val="7"/>
        </w:numPr>
        <w:rPr>
          <w:rFonts w:asciiTheme="minorHAnsi" w:hAnsiTheme="minorHAnsi" w:cstheme="minorHAnsi"/>
          <w:sz w:val="22"/>
          <w:szCs w:val="22"/>
        </w:rPr>
      </w:pPr>
      <w:r w:rsidRPr="00CE2FFA">
        <w:rPr>
          <w:rFonts w:asciiTheme="minorHAnsi" w:hAnsiTheme="minorHAnsi" w:cstheme="minorHAnsi"/>
          <w:sz w:val="22"/>
          <w:szCs w:val="22"/>
        </w:rPr>
        <w:t>There was significant community concern raised in the public advertisement of this permit which is largely addressed through the permit conditions limiting the timeframe, content of the artwork and removal of the project at the conclusion.</w:t>
      </w:r>
    </w:p>
    <w:p w14:paraId="4E533C72" w14:textId="77777777" w:rsidR="00CC1EFA" w:rsidRDefault="00CC1EFA" w:rsidP="00B5458A">
      <w:pPr>
        <w:autoSpaceDE w:val="0"/>
        <w:autoSpaceDN w:val="0"/>
        <w:adjustRightInd w:val="0"/>
        <w:spacing w:after="0" w:line="240" w:lineRule="auto"/>
        <w:rPr>
          <w:rFonts w:cstheme="minorHAnsi"/>
          <w:b/>
          <w:bCs/>
          <w:color w:val="000000"/>
        </w:rPr>
      </w:pPr>
    </w:p>
    <w:p w14:paraId="4EFD01B6" w14:textId="4E5C847B" w:rsidR="00B5458A" w:rsidRPr="00B576AC" w:rsidRDefault="00B5458A" w:rsidP="00B5458A">
      <w:pPr>
        <w:autoSpaceDE w:val="0"/>
        <w:autoSpaceDN w:val="0"/>
        <w:adjustRightInd w:val="0"/>
        <w:spacing w:after="0" w:line="240" w:lineRule="auto"/>
        <w:rPr>
          <w:rFonts w:cstheme="minorHAnsi"/>
          <w:b/>
          <w:bCs/>
          <w:color w:val="000000"/>
        </w:rPr>
      </w:pPr>
      <w:r w:rsidRPr="00B5458A">
        <w:rPr>
          <w:rFonts w:cstheme="minorHAnsi"/>
          <w:b/>
          <w:bCs/>
          <w:color w:val="000000"/>
        </w:rPr>
        <w:t xml:space="preserve">Can the applicant appeal the decision? </w:t>
      </w:r>
    </w:p>
    <w:p w14:paraId="6A7FF5DF" w14:textId="77777777" w:rsidR="00B5458A" w:rsidRPr="00B5458A" w:rsidRDefault="00B5458A" w:rsidP="00B5458A">
      <w:pPr>
        <w:autoSpaceDE w:val="0"/>
        <w:autoSpaceDN w:val="0"/>
        <w:adjustRightInd w:val="0"/>
        <w:spacing w:after="0" w:line="240" w:lineRule="auto"/>
        <w:rPr>
          <w:rFonts w:cstheme="minorHAnsi"/>
          <w:color w:val="000000"/>
        </w:rPr>
      </w:pPr>
    </w:p>
    <w:p w14:paraId="000BE97E" w14:textId="623768EB" w:rsidR="00911B32" w:rsidRPr="00B576AC" w:rsidRDefault="00B5458A" w:rsidP="00B5458A">
      <w:pPr>
        <w:rPr>
          <w:rFonts w:cstheme="minorHAnsi"/>
        </w:rPr>
      </w:pPr>
      <w:r w:rsidRPr="00B576AC">
        <w:rPr>
          <w:rFonts w:cstheme="minorHAnsi"/>
          <w:color w:val="000000"/>
        </w:rPr>
        <w:t xml:space="preserve">The applicant can choose to apply to the Heritage Council of Victoria for a review of the Executive Director’s decision within 60 days of receiving the </w:t>
      </w:r>
      <w:r w:rsidR="004259C2">
        <w:rPr>
          <w:rFonts w:cstheme="minorHAnsi"/>
          <w:color w:val="000000"/>
        </w:rPr>
        <w:t>approved permit</w:t>
      </w:r>
      <w:r w:rsidRPr="00B576AC">
        <w:rPr>
          <w:rFonts w:cstheme="minorHAnsi"/>
          <w:color w:val="000000"/>
        </w:rPr>
        <w:t xml:space="preserve">. The Heritage Council is an independent statutory authority established under the </w:t>
      </w:r>
      <w:r w:rsidRPr="00B576AC">
        <w:rPr>
          <w:rFonts w:cstheme="minorHAnsi"/>
          <w:i/>
          <w:iCs/>
          <w:color w:val="000000"/>
        </w:rPr>
        <w:t>Heritage Act 2017.</w:t>
      </w:r>
    </w:p>
    <w:sectPr w:rsidR="00911B32" w:rsidRPr="00B576AC" w:rsidSect="00F75719">
      <w:footerReference w:type="default" r:id="rId12"/>
      <w:pgSz w:w="11906" w:h="17338"/>
      <w:pgMar w:top="1873" w:right="1108" w:bottom="1440"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2583" w14:textId="77777777" w:rsidR="005D71D6" w:rsidRDefault="005D71D6" w:rsidP="00877D8C">
      <w:pPr>
        <w:spacing w:after="0" w:line="240" w:lineRule="auto"/>
      </w:pPr>
      <w:r>
        <w:separator/>
      </w:r>
    </w:p>
  </w:endnote>
  <w:endnote w:type="continuationSeparator" w:id="0">
    <w:p w14:paraId="583D5B5E" w14:textId="77777777" w:rsidR="005D71D6" w:rsidRDefault="005D71D6" w:rsidP="0087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262988"/>
      <w:docPartObj>
        <w:docPartGallery w:val="Page Numbers (Bottom of Page)"/>
        <w:docPartUnique/>
      </w:docPartObj>
    </w:sdtPr>
    <w:sdtEndPr>
      <w:rPr>
        <w:noProof/>
      </w:rPr>
    </w:sdtEndPr>
    <w:sdtContent>
      <w:p w14:paraId="1C5FC27A" w14:textId="4A1A169D" w:rsidR="00877D8C" w:rsidRDefault="00877D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2B7F3" w14:textId="77777777" w:rsidR="00877D8C" w:rsidRDefault="008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886D" w14:textId="77777777" w:rsidR="005D71D6" w:rsidRDefault="005D71D6" w:rsidP="00877D8C">
      <w:pPr>
        <w:spacing w:after="0" w:line="240" w:lineRule="auto"/>
      </w:pPr>
      <w:r>
        <w:separator/>
      </w:r>
    </w:p>
  </w:footnote>
  <w:footnote w:type="continuationSeparator" w:id="0">
    <w:p w14:paraId="635CD3BC" w14:textId="77777777" w:rsidR="005D71D6" w:rsidRDefault="005D71D6" w:rsidP="00877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641D2"/>
    <w:multiLevelType w:val="hybridMultilevel"/>
    <w:tmpl w:val="00AE1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0833E4"/>
    <w:multiLevelType w:val="hybridMultilevel"/>
    <w:tmpl w:val="2B6F8F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9F5E0D"/>
    <w:multiLevelType w:val="hybridMultilevel"/>
    <w:tmpl w:val="AABEB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880990"/>
    <w:multiLevelType w:val="hybridMultilevel"/>
    <w:tmpl w:val="65D401D0"/>
    <w:lvl w:ilvl="0" w:tplc="3F1A5D1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C13F5E"/>
    <w:multiLevelType w:val="hybridMultilevel"/>
    <w:tmpl w:val="B6128046"/>
    <w:lvl w:ilvl="0" w:tplc="7F78BD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BB67BF"/>
    <w:multiLevelType w:val="hybridMultilevel"/>
    <w:tmpl w:val="A51A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7511C7"/>
    <w:multiLevelType w:val="hybridMultilevel"/>
    <w:tmpl w:val="6920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7A525CE6"/>
    <w:multiLevelType w:val="hybridMultilevel"/>
    <w:tmpl w:val="B71C4644"/>
    <w:lvl w:ilvl="0" w:tplc="0C090001">
      <w:start w:val="1"/>
      <w:numFmt w:val="bullet"/>
      <w:lvlText w:val=""/>
      <w:lvlJc w:val="left"/>
      <w:pPr>
        <w:ind w:left="347" w:hanging="360"/>
      </w:pPr>
      <w:rPr>
        <w:rFonts w:ascii="Symbol" w:hAnsi="Symbol" w:hint="default"/>
      </w:rPr>
    </w:lvl>
    <w:lvl w:ilvl="1" w:tplc="0C090003">
      <w:start w:val="1"/>
      <w:numFmt w:val="bullet"/>
      <w:lvlText w:val="o"/>
      <w:lvlJc w:val="left"/>
      <w:pPr>
        <w:ind w:left="1067" w:hanging="360"/>
      </w:pPr>
      <w:rPr>
        <w:rFonts w:ascii="Courier New" w:hAnsi="Courier New" w:cs="Courier New" w:hint="default"/>
      </w:rPr>
    </w:lvl>
    <w:lvl w:ilvl="2" w:tplc="0C090005">
      <w:start w:val="1"/>
      <w:numFmt w:val="bullet"/>
      <w:lvlText w:val=""/>
      <w:lvlJc w:val="left"/>
      <w:pPr>
        <w:ind w:left="1787" w:hanging="360"/>
      </w:pPr>
      <w:rPr>
        <w:rFonts w:ascii="Wingdings" w:hAnsi="Wingdings" w:hint="default"/>
      </w:rPr>
    </w:lvl>
    <w:lvl w:ilvl="3" w:tplc="0C090001" w:tentative="1">
      <w:start w:val="1"/>
      <w:numFmt w:val="bullet"/>
      <w:lvlText w:val=""/>
      <w:lvlJc w:val="left"/>
      <w:pPr>
        <w:ind w:left="2507" w:hanging="360"/>
      </w:pPr>
      <w:rPr>
        <w:rFonts w:ascii="Symbol" w:hAnsi="Symbol" w:hint="default"/>
      </w:rPr>
    </w:lvl>
    <w:lvl w:ilvl="4" w:tplc="0C090003" w:tentative="1">
      <w:start w:val="1"/>
      <w:numFmt w:val="bullet"/>
      <w:lvlText w:val="o"/>
      <w:lvlJc w:val="left"/>
      <w:pPr>
        <w:ind w:left="3227" w:hanging="360"/>
      </w:pPr>
      <w:rPr>
        <w:rFonts w:ascii="Courier New" w:hAnsi="Courier New" w:cs="Courier New" w:hint="default"/>
      </w:rPr>
    </w:lvl>
    <w:lvl w:ilvl="5" w:tplc="0C090005" w:tentative="1">
      <w:start w:val="1"/>
      <w:numFmt w:val="bullet"/>
      <w:lvlText w:val=""/>
      <w:lvlJc w:val="left"/>
      <w:pPr>
        <w:ind w:left="3947" w:hanging="360"/>
      </w:pPr>
      <w:rPr>
        <w:rFonts w:ascii="Wingdings" w:hAnsi="Wingdings" w:hint="default"/>
      </w:rPr>
    </w:lvl>
    <w:lvl w:ilvl="6" w:tplc="0C090001" w:tentative="1">
      <w:start w:val="1"/>
      <w:numFmt w:val="bullet"/>
      <w:lvlText w:val=""/>
      <w:lvlJc w:val="left"/>
      <w:pPr>
        <w:ind w:left="4667" w:hanging="360"/>
      </w:pPr>
      <w:rPr>
        <w:rFonts w:ascii="Symbol" w:hAnsi="Symbol" w:hint="default"/>
      </w:rPr>
    </w:lvl>
    <w:lvl w:ilvl="7" w:tplc="0C090003" w:tentative="1">
      <w:start w:val="1"/>
      <w:numFmt w:val="bullet"/>
      <w:lvlText w:val="o"/>
      <w:lvlJc w:val="left"/>
      <w:pPr>
        <w:ind w:left="5387" w:hanging="360"/>
      </w:pPr>
      <w:rPr>
        <w:rFonts w:ascii="Courier New" w:hAnsi="Courier New" w:cs="Courier New" w:hint="default"/>
      </w:rPr>
    </w:lvl>
    <w:lvl w:ilvl="8" w:tplc="0C090005" w:tentative="1">
      <w:start w:val="1"/>
      <w:numFmt w:val="bullet"/>
      <w:lvlText w:val=""/>
      <w:lvlJc w:val="left"/>
      <w:pPr>
        <w:ind w:left="6107"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8A"/>
    <w:rsid w:val="00064C52"/>
    <w:rsid w:val="000832D3"/>
    <w:rsid w:val="000A52ED"/>
    <w:rsid w:val="000D5EDD"/>
    <w:rsid w:val="002041BE"/>
    <w:rsid w:val="00232964"/>
    <w:rsid w:val="00250C3E"/>
    <w:rsid w:val="002E4345"/>
    <w:rsid w:val="00313B9E"/>
    <w:rsid w:val="00353193"/>
    <w:rsid w:val="004259C2"/>
    <w:rsid w:val="00431D94"/>
    <w:rsid w:val="00440E8F"/>
    <w:rsid w:val="00455BF4"/>
    <w:rsid w:val="00505D2D"/>
    <w:rsid w:val="005121B9"/>
    <w:rsid w:val="00514B6C"/>
    <w:rsid w:val="005B152E"/>
    <w:rsid w:val="005D71D6"/>
    <w:rsid w:val="006902AF"/>
    <w:rsid w:val="006B6CE3"/>
    <w:rsid w:val="00792BD7"/>
    <w:rsid w:val="007B0DBA"/>
    <w:rsid w:val="007C0413"/>
    <w:rsid w:val="007D3371"/>
    <w:rsid w:val="007D4164"/>
    <w:rsid w:val="00856D9C"/>
    <w:rsid w:val="00877D8C"/>
    <w:rsid w:val="0089630C"/>
    <w:rsid w:val="00961B10"/>
    <w:rsid w:val="009A365C"/>
    <w:rsid w:val="009B71A3"/>
    <w:rsid w:val="00B0141A"/>
    <w:rsid w:val="00B52737"/>
    <w:rsid w:val="00B5458A"/>
    <w:rsid w:val="00B576AC"/>
    <w:rsid w:val="00BA0E79"/>
    <w:rsid w:val="00BA330C"/>
    <w:rsid w:val="00BB1292"/>
    <w:rsid w:val="00BD0CBB"/>
    <w:rsid w:val="00C2643F"/>
    <w:rsid w:val="00C909B9"/>
    <w:rsid w:val="00CC1EFA"/>
    <w:rsid w:val="00CE12E8"/>
    <w:rsid w:val="00CE2FFA"/>
    <w:rsid w:val="00D23575"/>
    <w:rsid w:val="00DE5203"/>
    <w:rsid w:val="00E066BA"/>
    <w:rsid w:val="00E5025E"/>
    <w:rsid w:val="00E57AE8"/>
    <w:rsid w:val="00E71F9D"/>
    <w:rsid w:val="00E8093A"/>
    <w:rsid w:val="00E8471B"/>
    <w:rsid w:val="00EF15AD"/>
    <w:rsid w:val="00F2108F"/>
    <w:rsid w:val="00F25C46"/>
    <w:rsid w:val="00F676C3"/>
    <w:rsid w:val="00FD1BA0"/>
    <w:rsid w:val="00FF2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AA92"/>
  <w15:chartTrackingRefBased/>
  <w15:docId w15:val="{95961E66-0D5F-4F8D-BFC4-E03883FE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58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61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10"/>
    <w:rPr>
      <w:rFonts w:ascii="Segoe UI" w:hAnsi="Segoe UI" w:cs="Segoe UI"/>
      <w:sz w:val="18"/>
      <w:szCs w:val="18"/>
    </w:rPr>
  </w:style>
  <w:style w:type="paragraph" w:styleId="ListParagraph">
    <w:name w:val="List Paragraph"/>
    <w:basedOn w:val="Normal"/>
    <w:uiPriority w:val="34"/>
    <w:qFormat/>
    <w:rsid w:val="00C909B9"/>
    <w:pPr>
      <w:spacing w:after="0" w:line="240" w:lineRule="atLeast"/>
      <w:ind w:left="720"/>
      <w:contextualSpacing/>
    </w:pPr>
    <w:rPr>
      <w:rFonts w:eastAsia="Times New Roman" w:cs="Arial"/>
      <w:color w:val="000000" w:themeColor="text1"/>
      <w:sz w:val="20"/>
      <w:szCs w:val="20"/>
      <w:lang w:eastAsia="en-AU"/>
    </w:rPr>
  </w:style>
  <w:style w:type="paragraph" w:styleId="ListBullet">
    <w:name w:val="List Bullet"/>
    <w:basedOn w:val="Normal"/>
    <w:unhideWhenUsed/>
    <w:qFormat/>
    <w:rsid w:val="00313B9E"/>
    <w:pPr>
      <w:spacing w:before="120" w:after="120" w:line="240" w:lineRule="atLeast"/>
    </w:pPr>
    <w:rPr>
      <w:rFonts w:ascii="Arial" w:eastAsia="Times New Roman" w:hAnsi="Arial" w:cs="Arial"/>
      <w:color w:val="363534"/>
      <w:sz w:val="20"/>
      <w:szCs w:val="20"/>
      <w:lang w:eastAsia="en-AU"/>
    </w:rPr>
  </w:style>
  <w:style w:type="paragraph" w:styleId="ListNumber">
    <w:name w:val="List Number"/>
    <w:basedOn w:val="Normal"/>
    <w:unhideWhenUsed/>
    <w:qFormat/>
    <w:rsid w:val="00313B9E"/>
    <w:pPr>
      <w:spacing w:before="120" w:after="120" w:line="240" w:lineRule="atLeast"/>
    </w:pPr>
    <w:rPr>
      <w:rFonts w:ascii="Arial" w:eastAsia="Times New Roman" w:hAnsi="Arial" w:cs="Arial"/>
      <w:color w:val="363534"/>
      <w:sz w:val="20"/>
      <w:szCs w:val="20"/>
      <w:lang w:eastAsia="en-AU"/>
    </w:rPr>
  </w:style>
  <w:style w:type="character" w:styleId="CommentReference">
    <w:name w:val="annotation reference"/>
    <w:basedOn w:val="DefaultParagraphFont"/>
    <w:uiPriority w:val="99"/>
    <w:semiHidden/>
    <w:unhideWhenUsed/>
    <w:rsid w:val="005B152E"/>
    <w:rPr>
      <w:sz w:val="16"/>
      <w:szCs w:val="16"/>
    </w:rPr>
  </w:style>
  <w:style w:type="paragraph" w:styleId="CommentText">
    <w:name w:val="annotation text"/>
    <w:basedOn w:val="Normal"/>
    <w:link w:val="CommentTextChar"/>
    <w:uiPriority w:val="99"/>
    <w:semiHidden/>
    <w:unhideWhenUsed/>
    <w:rsid w:val="005B152E"/>
    <w:pPr>
      <w:spacing w:line="240" w:lineRule="auto"/>
    </w:pPr>
    <w:rPr>
      <w:sz w:val="20"/>
      <w:szCs w:val="20"/>
    </w:rPr>
  </w:style>
  <w:style w:type="character" w:customStyle="1" w:styleId="CommentTextChar">
    <w:name w:val="Comment Text Char"/>
    <w:basedOn w:val="DefaultParagraphFont"/>
    <w:link w:val="CommentText"/>
    <w:uiPriority w:val="99"/>
    <w:semiHidden/>
    <w:rsid w:val="005B152E"/>
    <w:rPr>
      <w:sz w:val="20"/>
      <w:szCs w:val="20"/>
    </w:rPr>
  </w:style>
  <w:style w:type="paragraph" w:styleId="CommentSubject">
    <w:name w:val="annotation subject"/>
    <w:basedOn w:val="CommentText"/>
    <w:next w:val="CommentText"/>
    <w:link w:val="CommentSubjectChar"/>
    <w:uiPriority w:val="99"/>
    <w:semiHidden/>
    <w:unhideWhenUsed/>
    <w:rsid w:val="005B152E"/>
    <w:rPr>
      <w:b/>
      <w:bCs/>
    </w:rPr>
  </w:style>
  <w:style w:type="character" w:customStyle="1" w:styleId="CommentSubjectChar">
    <w:name w:val="Comment Subject Char"/>
    <w:basedOn w:val="CommentTextChar"/>
    <w:link w:val="CommentSubject"/>
    <w:uiPriority w:val="99"/>
    <w:semiHidden/>
    <w:rsid w:val="005B152E"/>
    <w:rPr>
      <w:b/>
      <w:bCs/>
      <w:sz w:val="20"/>
      <w:szCs w:val="20"/>
    </w:rPr>
  </w:style>
  <w:style w:type="paragraph" w:styleId="Header">
    <w:name w:val="header"/>
    <w:basedOn w:val="Normal"/>
    <w:link w:val="HeaderChar"/>
    <w:uiPriority w:val="99"/>
    <w:unhideWhenUsed/>
    <w:rsid w:val="0087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D8C"/>
  </w:style>
  <w:style w:type="paragraph" w:styleId="Footer">
    <w:name w:val="footer"/>
    <w:basedOn w:val="Normal"/>
    <w:link w:val="FooterChar"/>
    <w:uiPriority w:val="99"/>
    <w:unhideWhenUsed/>
    <w:rsid w:val="0087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B0DC39F6B5445A58207A55563226A" ma:contentTypeVersion="18" ma:contentTypeDescription="Create a new document." ma:contentTypeScope="" ma:versionID="254aa22530579e7f1ff34ac40060cffb">
  <xsd:schema xmlns:xsd="http://www.w3.org/2001/XMLSchema" xmlns:xs="http://www.w3.org/2001/XMLSchema" xmlns:p="http://schemas.microsoft.com/office/2006/metadata/properties" xmlns:ns3="a5f32de4-e402-4188-b034-e71ca7d22e54" xmlns:ns4="1c359174-894a-4d5f-abc8-6149ca39857c" xmlns:ns5="93e23dce-f087-458f-af56-7436c5773404" targetNamespace="http://schemas.microsoft.com/office/2006/metadata/properties" ma:root="true" ma:fieldsID="62d85077c6d2dbfea80f6b0262c5912b" ns3:_="" ns4:_="" ns5:_="">
    <xsd:import namespace="a5f32de4-e402-4188-b034-e71ca7d22e54"/>
    <xsd:import namespace="1c359174-894a-4d5f-abc8-6149ca39857c"/>
    <xsd:import namespace="93e23dce-f087-458f-af56-7436c5773404"/>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359174-894a-4d5f-abc8-6149ca3985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23dce-f087-458f-af56-7436c57734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E3A9C-BAC7-4504-B5FF-C23E3797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c359174-894a-4d5f-abc8-6149ca39857c"/>
    <ds:schemaRef ds:uri="93e23dce-f087-458f-af56-7436c5773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484EA-9E83-4BA7-B989-D4E69899217D}">
  <ds:schemaRefs>
    <ds:schemaRef ds:uri="http://schemas.microsoft.com/sharepoint/events"/>
  </ds:schemaRefs>
</ds:datastoreItem>
</file>

<file path=customXml/itemProps3.xml><?xml version="1.0" encoding="utf-8"?>
<ds:datastoreItem xmlns:ds="http://schemas.openxmlformats.org/officeDocument/2006/customXml" ds:itemID="{ECA13EA5-BCE1-4485-B4EB-178481DE5642}">
  <ds:schemaRefs>
    <ds:schemaRef ds:uri="Microsoft.SharePoint.Taxonomy.ContentTypeSync"/>
  </ds:schemaRefs>
</ds:datastoreItem>
</file>

<file path=customXml/itemProps4.xml><?xml version="1.0" encoding="utf-8"?>
<ds:datastoreItem xmlns:ds="http://schemas.openxmlformats.org/officeDocument/2006/customXml" ds:itemID="{40FC675F-01E3-4F3A-A368-DC97F8EFD7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0E0C97-FD55-47D8-B721-6A55E1D6E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E Mitropoulos (DELWP)</dc:creator>
  <cp:keywords/>
  <dc:description/>
  <cp:lastModifiedBy>Jessica V Hood (DELWP)</cp:lastModifiedBy>
  <cp:revision>5</cp:revision>
  <cp:lastPrinted>2020-10-02T03:45:00Z</cp:lastPrinted>
  <dcterms:created xsi:type="dcterms:W3CDTF">2020-10-02T03:45:00Z</dcterms:created>
  <dcterms:modified xsi:type="dcterms:W3CDTF">2020-10-02T04:03:00Z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0x010100DFFB0DC39F6B5445A58207A55563226A</vt:lpwstr>
  </property>
</Properties>
</file>